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29B" w:rsidRPr="00776318" w:rsidRDefault="000706CE" w:rsidP="00F9629B">
      <w:pPr>
        <w:pStyle w:val="a3"/>
        <w:rPr>
          <w:rFonts w:ascii="Times New Roman" w:hAnsi="Times New Roman"/>
          <w:sz w:val="28"/>
        </w:rPr>
      </w:pPr>
      <w:r>
        <w:rPr>
          <w:noProof/>
        </w:rPr>
        <w:drawing>
          <wp:anchor distT="0" distB="0" distL="114300" distR="114300" simplePos="0" relativeHeight="251659264" behindDoc="0" locked="0" layoutInCell="1" allowOverlap="1">
            <wp:simplePos x="0" y="0"/>
            <wp:positionH relativeFrom="column">
              <wp:posOffset>-80010</wp:posOffset>
            </wp:positionH>
            <wp:positionV relativeFrom="paragraph">
              <wp:posOffset>61595</wp:posOffset>
            </wp:positionV>
            <wp:extent cx="960120" cy="960120"/>
            <wp:effectExtent l="0" t="0" r="0" b="0"/>
            <wp:wrapSquare wrapText="bothSides"/>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00F9629B" w:rsidRPr="007244FE">
        <w:rPr>
          <w:rFonts w:ascii="Times New Roman" w:hAnsi="Times New Roman"/>
          <w:sz w:val="28"/>
        </w:rPr>
        <w:t xml:space="preserve">ΑΣΚΗΣΗ </w:t>
      </w:r>
      <w:r w:rsidR="00F9629B">
        <w:rPr>
          <w:rFonts w:ascii="Times New Roman" w:hAnsi="Times New Roman"/>
          <w:sz w:val="28"/>
        </w:rPr>
        <w:t xml:space="preserve">3: </w:t>
      </w:r>
      <w:r w:rsidR="00D3671A" w:rsidRPr="00D3671A">
        <w:rPr>
          <w:rFonts w:ascii="Times New Roman" w:hAnsi="Times New Roman"/>
          <w:sz w:val="28"/>
        </w:rPr>
        <w:t>ΕΛΕΓΧΟΣ ΕΥΑΙΣΘΗΣΙΑΣ ΣΕ ΠΟΙΚΙΛΙΑ ΑΝΤΙΒΙΟΤΙΚ</w:t>
      </w:r>
      <w:r w:rsidR="006E190D">
        <w:rPr>
          <w:rFonts w:ascii="Times New Roman" w:hAnsi="Times New Roman"/>
          <w:sz w:val="28"/>
        </w:rPr>
        <w:t>Ω</w:t>
      </w:r>
      <w:r w:rsidR="00D3671A" w:rsidRPr="00D3671A">
        <w:rPr>
          <w:rFonts w:ascii="Times New Roman" w:hAnsi="Times New Roman"/>
          <w:sz w:val="28"/>
        </w:rPr>
        <w:t>Ν</w:t>
      </w:r>
    </w:p>
    <w:p w:rsidR="00F9629B" w:rsidRPr="00F9629B" w:rsidRDefault="00F9629B" w:rsidP="00F9629B">
      <w:pPr>
        <w:spacing w:after="200" w:line="276" w:lineRule="auto"/>
        <w:jc w:val="center"/>
        <w:rPr>
          <w:rFonts w:ascii="Times New Roman" w:hAnsi="Times New Roman"/>
          <w:lang w:val="el-GR"/>
        </w:rPr>
      </w:pPr>
      <w:r w:rsidRPr="00F9629B">
        <w:rPr>
          <w:rFonts w:ascii="Times New Roman" w:hAnsi="Times New Roman"/>
          <w:lang w:val="el-GR"/>
        </w:rPr>
        <w:t>ΗΜΕΡΟΜΗΝΙΑ ΠΑΡΑΔΟΣΗΣ : ΔΕΥΤΕΡΑ 15 ΑΠΡΙΛΙΟΥ 2019</w:t>
      </w:r>
    </w:p>
    <w:p w:rsidR="00F9629B" w:rsidRPr="00F9629B" w:rsidRDefault="00F9629B" w:rsidP="00F9629B">
      <w:pPr>
        <w:spacing w:after="200" w:line="276" w:lineRule="auto"/>
        <w:jc w:val="center"/>
        <w:rPr>
          <w:rFonts w:ascii="Times New Roman" w:hAnsi="Times New Roman"/>
          <w:lang w:val="el-GR"/>
        </w:rPr>
      </w:pPr>
    </w:p>
    <w:p w:rsidR="00F9629B" w:rsidRPr="00F9629B" w:rsidRDefault="00F9629B" w:rsidP="00F9629B">
      <w:pPr>
        <w:spacing w:after="200" w:line="276" w:lineRule="auto"/>
        <w:jc w:val="center"/>
        <w:rPr>
          <w:rFonts w:ascii="Times New Roman" w:hAnsi="Times New Roman"/>
          <w:lang w:val="el-GR"/>
        </w:rPr>
      </w:pPr>
    </w:p>
    <w:p w:rsidR="00F9629B" w:rsidRPr="00F9629B" w:rsidRDefault="00F9629B" w:rsidP="00F9629B">
      <w:pPr>
        <w:spacing w:after="200" w:line="276" w:lineRule="auto"/>
        <w:jc w:val="center"/>
        <w:rPr>
          <w:rFonts w:ascii="Times New Roman" w:hAnsi="Times New Roman"/>
          <w:i/>
          <w:u w:val="single"/>
          <w:lang w:val="el-GR"/>
        </w:rPr>
      </w:pPr>
    </w:p>
    <w:p w:rsidR="00F9629B" w:rsidRPr="00F9629B" w:rsidRDefault="00F9629B" w:rsidP="00F9629B">
      <w:pPr>
        <w:spacing w:after="200" w:line="276" w:lineRule="auto"/>
        <w:jc w:val="center"/>
        <w:rPr>
          <w:rFonts w:ascii="Times New Roman" w:hAnsi="Times New Roman"/>
          <w:b/>
          <w:i/>
          <w:sz w:val="32"/>
          <w:szCs w:val="32"/>
          <w:u w:val="single"/>
          <w:lang w:val="el-GR"/>
        </w:rPr>
      </w:pPr>
      <w:r w:rsidRPr="00F9629B">
        <w:rPr>
          <w:rFonts w:ascii="Times New Roman" w:hAnsi="Times New Roman"/>
          <w:b/>
          <w:i/>
          <w:sz w:val="32"/>
          <w:szCs w:val="32"/>
          <w:u w:val="single"/>
          <w:lang w:val="el-GR"/>
        </w:rPr>
        <w:t>ΟΜΑΔΑ 10</w:t>
      </w:r>
      <w:r w:rsidRPr="00F9629B">
        <w:rPr>
          <w:rFonts w:ascii="Times New Roman" w:hAnsi="Times New Roman"/>
          <w:b/>
          <w:i/>
          <w:sz w:val="32"/>
          <w:szCs w:val="32"/>
          <w:lang w:val="el-GR"/>
        </w:rPr>
        <w:t>:</w:t>
      </w:r>
    </w:p>
    <w:p w:rsidR="00F9629B" w:rsidRPr="00F9629B" w:rsidRDefault="00F9629B" w:rsidP="00F9629B">
      <w:pPr>
        <w:spacing w:after="200" w:line="276" w:lineRule="auto"/>
        <w:jc w:val="center"/>
        <w:rPr>
          <w:rFonts w:ascii="Times New Roman" w:hAnsi="Times New Roman"/>
          <w:sz w:val="24"/>
          <w:szCs w:val="32"/>
          <w:lang w:val="el-GR"/>
        </w:rPr>
      </w:pPr>
      <w:r w:rsidRPr="00F9629B">
        <w:rPr>
          <w:rFonts w:ascii="Times New Roman" w:hAnsi="Times New Roman"/>
          <w:sz w:val="24"/>
          <w:szCs w:val="32"/>
          <w:lang w:val="el-GR"/>
        </w:rPr>
        <w:t>Θεοχάρη Κυριακή</w:t>
      </w:r>
    </w:p>
    <w:p w:rsidR="00F9629B" w:rsidRPr="00F9629B" w:rsidRDefault="00F9629B" w:rsidP="00F9629B">
      <w:pPr>
        <w:spacing w:after="200" w:line="276" w:lineRule="auto"/>
        <w:jc w:val="center"/>
        <w:rPr>
          <w:rFonts w:ascii="Times New Roman" w:hAnsi="Times New Roman"/>
          <w:sz w:val="24"/>
          <w:szCs w:val="32"/>
          <w:lang w:val="el-GR"/>
        </w:rPr>
      </w:pPr>
      <w:r w:rsidRPr="00F9629B">
        <w:rPr>
          <w:rFonts w:ascii="Times New Roman" w:hAnsi="Times New Roman"/>
          <w:sz w:val="24"/>
          <w:szCs w:val="32"/>
          <w:lang w:val="el-GR"/>
        </w:rPr>
        <w:t>Παντής Άγγελος</w:t>
      </w:r>
    </w:p>
    <w:p w:rsidR="00F9629B" w:rsidRPr="00F9629B" w:rsidRDefault="00F9629B" w:rsidP="00F9629B">
      <w:pPr>
        <w:spacing w:after="200" w:line="276" w:lineRule="auto"/>
        <w:jc w:val="center"/>
        <w:rPr>
          <w:rFonts w:ascii="Times New Roman" w:hAnsi="Times New Roman"/>
          <w:sz w:val="24"/>
          <w:szCs w:val="28"/>
          <w:lang w:val="el-GR"/>
        </w:rPr>
      </w:pPr>
      <w:r w:rsidRPr="00F9629B">
        <w:rPr>
          <w:rFonts w:ascii="Times New Roman" w:hAnsi="Times New Roman"/>
          <w:sz w:val="24"/>
          <w:szCs w:val="28"/>
          <w:lang w:val="el-GR"/>
        </w:rPr>
        <w:t xml:space="preserve">Παπαϊωάννου Κωνσταντίνος Πανουργιάς </w:t>
      </w:r>
    </w:p>
    <w:p w:rsidR="00F9629B" w:rsidRPr="006E190D" w:rsidRDefault="006E190D" w:rsidP="00F9629B">
      <w:pPr>
        <w:spacing w:after="200" w:line="276" w:lineRule="auto"/>
        <w:jc w:val="center"/>
        <w:rPr>
          <w:rFonts w:ascii="Times New Roman" w:hAnsi="Times New Roman"/>
          <w:sz w:val="24"/>
          <w:szCs w:val="28"/>
          <w:lang w:val="el-GR"/>
        </w:rPr>
      </w:pPr>
      <w:r>
        <w:rPr>
          <w:rFonts w:ascii="Times New Roman" w:hAnsi="Times New Roman"/>
          <w:sz w:val="24"/>
          <w:szCs w:val="28"/>
          <w:lang w:val="el-GR"/>
        </w:rPr>
        <w:t>Σιγαλός Δημήτριος</w:t>
      </w:r>
    </w:p>
    <w:p w:rsidR="00F9629B" w:rsidRPr="00F9629B" w:rsidRDefault="00F9629B" w:rsidP="00F9629B">
      <w:pPr>
        <w:spacing w:after="200" w:line="276" w:lineRule="auto"/>
        <w:jc w:val="center"/>
        <w:rPr>
          <w:rFonts w:ascii="Times New Roman" w:hAnsi="Times New Roman"/>
          <w:szCs w:val="28"/>
        </w:rPr>
      </w:pPr>
    </w:p>
    <w:p w:rsidR="00F9629B" w:rsidRPr="00F9629B" w:rsidRDefault="00905F7F" w:rsidP="00F9629B">
      <w:pPr>
        <w:spacing w:after="200" w:line="276" w:lineRule="auto"/>
        <w:jc w:val="center"/>
        <w:rPr>
          <w:rFonts w:ascii="Times New Roman" w:hAnsi="Times New Roman"/>
          <w:szCs w:val="28"/>
        </w:rPr>
      </w:pPr>
      <w:r w:rsidRPr="00584C31">
        <w:rPr>
          <w:noProof/>
        </w:rPr>
        <w:drawing>
          <wp:inline distT="0" distB="0" distL="0" distR="0" wp14:anchorId="0916DAF0" wp14:editId="4CD9E1C2">
            <wp:extent cx="5318760" cy="2887980"/>
            <wp:effectExtent l="0" t="0" r="0" b="7620"/>
            <wp:docPr id="1"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8760" cy="2887980"/>
                    </a:xfrm>
                    <a:prstGeom prst="rect">
                      <a:avLst/>
                    </a:prstGeom>
                    <a:noFill/>
                    <a:ln>
                      <a:noFill/>
                    </a:ln>
                  </pic:spPr>
                </pic:pic>
              </a:graphicData>
            </a:graphic>
          </wp:inline>
        </w:drawing>
      </w:r>
    </w:p>
    <w:p w:rsidR="00F9629B" w:rsidRPr="00F9629B" w:rsidRDefault="00F9629B" w:rsidP="00F9629B">
      <w:pPr>
        <w:spacing w:after="200" w:line="276" w:lineRule="auto"/>
        <w:rPr>
          <w:rFonts w:ascii="Times New Roman" w:hAnsi="Times New Roman"/>
          <w:szCs w:val="28"/>
        </w:rPr>
      </w:pPr>
    </w:p>
    <w:p w:rsidR="006C2611" w:rsidRDefault="006C2611" w:rsidP="006C2611">
      <w:pPr>
        <w:rPr>
          <w:rFonts w:ascii="Times New Roman" w:hAnsi="Times New Roman"/>
          <w:noProof/>
          <w:sz w:val="28"/>
          <w:szCs w:val="28"/>
          <w:lang w:eastAsia="el-GR"/>
        </w:rPr>
      </w:pPr>
    </w:p>
    <w:p w:rsidR="00F9629B" w:rsidRDefault="00F9629B" w:rsidP="006C2611">
      <w:pPr>
        <w:jc w:val="center"/>
        <w:rPr>
          <w:rFonts w:ascii="Times New Roman" w:hAnsi="Times New Roman"/>
          <w:b/>
          <w:i/>
          <w:sz w:val="24"/>
          <w:szCs w:val="24"/>
          <w:u w:val="single"/>
          <w:lang w:val="el-GR"/>
        </w:rPr>
      </w:pPr>
      <w:r w:rsidRPr="000706CE">
        <w:rPr>
          <w:rFonts w:ascii="Times New Roman" w:hAnsi="Times New Roman"/>
          <w:b/>
          <w:i/>
          <w:sz w:val="24"/>
          <w:szCs w:val="24"/>
          <w:u w:val="single"/>
          <w:lang w:val="el-GR"/>
        </w:rPr>
        <w:lastRenderedPageBreak/>
        <w:t>ΕΙΣΑΓΩΓΗ:</w:t>
      </w:r>
    </w:p>
    <w:p w:rsidR="000706CE" w:rsidRPr="000706CE" w:rsidRDefault="000706CE" w:rsidP="00F9629B">
      <w:pPr>
        <w:jc w:val="center"/>
        <w:rPr>
          <w:rFonts w:ascii="Times New Roman" w:hAnsi="Times New Roman"/>
          <w:b/>
          <w:i/>
          <w:sz w:val="24"/>
          <w:szCs w:val="24"/>
          <w:u w:val="single"/>
          <w:lang w:val="el-GR"/>
        </w:rPr>
      </w:pPr>
    </w:p>
    <w:p w:rsidR="006E190D" w:rsidRDefault="006E190D" w:rsidP="006E190D">
      <w:pPr>
        <w:rPr>
          <w:rFonts w:ascii="Times New Roman" w:hAnsi="Times New Roman"/>
          <w:sz w:val="24"/>
          <w:lang w:val="el-GR"/>
        </w:rPr>
      </w:pPr>
      <w:r w:rsidRPr="006E190D">
        <w:rPr>
          <w:rFonts w:ascii="Times New Roman" w:hAnsi="Times New Roman"/>
          <w:sz w:val="24"/>
          <w:lang w:val="el-GR"/>
        </w:rPr>
        <w:t>Σκοπός της εργαστηριακής άσκησης είναι ο έλεγχος ευαισθησίας των μικροοργανισμών σε ποικιλία αντιβιοτικών. Η μέθοδος που χρησιμοποιείτ</w:t>
      </w:r>
      <w:r w:rsidR="00F80BE8">
        <w:rPr>
          <w:rFonts w:ascii="Times New Roman" w:hAnsi="Times New Roman"/>
          <w:sz w:val="24"/>
          <w:lang w:val="el-GR"/>
        </w:rPr>
        <w:t>αι</w:t>
      </w:r>
      <w:r w:rsidRPr="006E190D">
        <w:rPr>
          <w:rFonts w:ascii="Times New Roman" w:hAnsi="Times New Roman"/>
          <w:sz w:val="24"/>
          <w:lang w:val="el-GR"/>
        </w:rPr>
        <w:t xml:space="preserve">  είναι η διάχυση αντιβιοτικών σ</w:t>
      </w:r>
      <w:r w:rsidR="00B03D1A">
        <w:rPr>
          <w:rFonts w:ascii="Times New Roman" w:hAnsi="Times New Roman"/>
          <w:sz w:val="24"/>
          <w:lang w:val="el-GR"/>
        </w:rPr>
        <w:t>ε</w:t>
      </w:r>
      <w:r w:rsidRPr="006E190D">
        <w:rPr>
          <w:rFonts w:ascii="Times New Roman" w:hAnsi="Times New Roman"/>
          <w:sz w:val="24"/>
          <w:lang w:val="el-GR"/>
        </w:rPr>
        <w:t xml:space="preserve"> </w:t>
      </w:r>
      <w:r w:rsidR="00B03D1A">
        <w:rPr>
          <w:rFonts w:ascii="Times New Roman" w:hAnsi="Times New Roman"/>
          <w:sz w:val="24"/>
          <w:lang w:val="el-GR"/>
        </w:rPr>
        <w:t>άγα</w:t>
      </w:r>
      <w:r w:rsidRPr="006E190D">
        <w:rPr>
          <w:rFonts w:ascii="Times New Roman" w:hAnsi="Times New Roman"/>
          <w:sz w:val="24"/>
          <w:lang w:val="el-GR"/>
        </w:rPr>
        <w:t xml:space="preserve">ρ, μια από της πιο χρήσιμες και πλέων διαδεδομένες μεθόδους στην μικροβιολογία </w:t>
      </w:r>
      <w:r w:rsidR="00F80BE8">
        <w:rPr>
          <w:rFonts w:ascii="Times New Roman" w:hAnsi="Times New Roman"/>
          <w:sz w:val="24"/>
          <w:lang w:val="el-GR"/>
        </w:rPr>
        <w:t xml:space="preserve">καθώς </w:t>
      </w:r>
      <w:r w:rsidRPr="006E190D">
        <w:rPr>
          <w:rFonts w:ascii="Times New Roman" w:hAnsi="Times New Roman"/>
          <w:sz w:val="24"/>
          <w:lang w:val="el-GR"/>
        </w:rPr>
        <w:t>είναι απλή, γρήγορη, οικονομική και αναπαρ</w:t>
      </w:r>
      <w:r w:rsidR="00B03D1A">
        <w:rPr>
          <w:rFonts w:ascii="Times New Roman" w:hAnsi="Times New Roman"/>
          <w:sz w:val="24"/>
          <w:lang w:val="el-GR"/>
        </w:rPr>
        <w:t>άγεται</w:t>
      </w:r>
      <w:r w:rsidRPr="006E190D">
        <w:rPr>
          <w:rFonts w:ascii="Times New Roman" w:hAnsi="Times New Roman"/>
          <w:sz w:val="24"/>
          <w:lang w:val="el-GR"/>
        </w:rPr>
        <w:t xml:space="preserve"> υπό πρότυπες συνθήκες. Αρχικά, προετοιμάζονται τα κατάλληλα εναιωρήματα μικροοργανισμών, τα οποία ενσωματώνονται ή εμβολιάζονται στην επιφάνεια του καλλιεργητικού θρεπτικού υλικού. Στη συνέχεια, προστίθενται τα αντιβιοτικά με τη μορφή διαλύματος σε βύθισμα στο </w:t>
      </w:r>
      <w:r w:rsidR="00B03D1A">
        <w:rPr>
          <w:rFonts w:ascii="Times New Roman" w:hAnsi="Times New Roman"/>
          <w:sz w:val="24"/>
          <w:lang w:val="el-GR"/>
        </w:rPr>
        <w:t>άγα</w:t>
      </w:r>
      <w:r w:rsidRPr="006E190D">
        <w:rPr>
          <w:rFonts w:ascii="Times New Roman" w:hAnsi="Times New Roman"/>
          <w:sz w:val="24"/>
          <w:lang w:val="el-GR"/>
        </w:rPr>
        <w:t>ρ ή σε μικρούς κυλίνδρους ο οποίοι τοποθετούνται στην επιφάνεια του</w:t>
      </w:r>
      <w:r w:rsidR="00C85014">
        <w:rPr>
          <w:rFonts w:ascii="Times New Roman" w:hAnsi="Times New Roman"/>
          <w:sz w:val="24"/>
          <w:lang w:val="el-GR"/>
        </w:rPr>
        <w:t>,</w:t>
      </w:r>
      <w:r w:rsidRPr="006E190D">
        <w:rPr>
          <w:rFonts w:ascii="Times New Roman" w:hAnsi="Times New Roman"/>
          <w:sz w:val="24"/>
          <w:lang w:val="el-GR"/>
        </w:rPr>
        <w:t xml:space="preserve"> </w:t>
      </w:r>
      <w:r w:rsidR="00F80BE8">
        <w:rPr>
          <w:rFonts w:ascii="Times New Roman" w:hAnsi="Times New Roman"/>
          <w:sz w:val="24"/>
          <w:lang w:val="el-GR"/>
        </w:rPr>
        <w:t>Η</w:t>
      </w:r>
      <w:r w:rsidRPr="006E190D">
        <w:rPr>
          <w:rFonts w:ascii="Times New Roman" w:hAnsi="Times New Roman"/>
          <w:sz w:val="24"/>
          <w:lang w:val="el-GR"/>
        </w:rPr>
        <w:t xml:space="preserve"> πιο διαδομένη παραλλαγή είναι η τοποθέτηση δίσκου στην επιφάνεια του </w:t>
      </w:r>
      <w:r w:rsidR="00C85014">
        <w:rPr>
          <w:rFonts w:ascii="Times New Roman" w:hAnsi="Times New Roman"/>
          <w:sz w:val="24"/>
          <w:lang w:val="el-GR"/>
        </w:rPr>
        <w:t>άγαρ</w:t>
      </w:r>
      <w:r w:rsidRPr="006E190D">
        <w:rPr>
          <w:rFonts w:ascii="Times New Roman" w:hAnsi="Times New Roman"/>
          <w:sz w:val="24"/>
          <w:lang w:val="el-GR"/>
        </w:rPr>
        <w:t>, που αποτελείτ</w:t>
      </w:r>
      <w:r w:rsidR="00C85014">
        <w:rPr>
          <w:rFonts w:ascii="Times New Roman" w:hAnsi="Times New Roman"/>
          <w:sz w:val="24"/>
          <w:lang w:val="el-GR"/>
        </w:rPr>
        <w:t>αι</w:t>
      </w:r>
      <w:r w:rsidRPr="006E190D">
        <w:rPr>
          <w:rFonts w:ascii="Times New Roman" w:hAnsi="Times New Roman"/>
          <w:sz w:val="24"/>
          <w:lang w:val="el-GR"/>
        </w:rPr>
        <w:t xml:space="preserve"> από ειδικό χαρτί εμποτισμένο </w:t>
      </w:r>
      <w:r w:rsidR="00C85014">
        <w:rPr>
          <w:rFonts w:ascii="Times New Roman" w:hAnsi="Times New Roman"/>
          <w:sz w:val="24"/>
          <w:lang w:val="el-GR"/>
        </w:rPr>
        <w:t>με</w:t>
      </w:r>
      <w:r w:rsidRPr="006E190D">
        <w:rPr>
          <w:rFonts w:ascii="Times New Roman" w:hAnsi="Times New Roman"/>
          <w:sz w:val="24"/>
          <w:lang w:val="el-GR"/>
        </w:rPr>
        <w:t xml:space="preserve"> ορισμένη ποσότητα αντιβιοτικού. </w:t>
      </w:r>
    </w:p>
    <w:p w:rsidR="009E3F39" w:rsidRPr="006E190D" w:rsidRDefault="009E3F39" w:rsidP="006E190D">
      <w:pPr>
        <w:rPr>
          <w:rFonts w:ascii="Times New Roman" w:hAnsi="Times New Roman"/>
          <w:sz w:val="24"/>
          <w:lang w:val="el-GR"/>
        </w:rPr>
      </w:pPr>
    </w:p>
    <w:p w:rsidR="006E190D" w:rsidRDefault="00F9629B" w:rsidP="009E3F39">
      <w:pPr>
        <w:jc w:val="center"/>
        <w:rPr>
          <w:rFonts w:ascii="Times New Roman" w:hAnsi="Times New Roman"/>
          <w:b/>
          <w:i/>
          <w:sz w:val="24"/>
          <w:szCs w:val="24"/>
          <w:u w:val="single"/>
          <w:lang w:val="el-GR"/>
        </w:rPr>
      </w:pPr>
      <w:r w:rsidRPr="006E190D">
        <w:rPr>
          <w:rFonts w:ascii="Times New Roman" w:hAnsi="Times New Roman"/>
          <w:b/>
          <w:i/>
          <w:sz w:val="24"/>
          <w:szCs w:val="24"/>
          <w:u w:val="single"/>
          <w:lang w:val="el-GR"/>
        </w:rPr>
        <w:t>ΥΛΙΚΑ ΚΑΙ ΜΕΘΟΔΟΙ:</w:t>
      </w:r>
    </w:p>
    <w:p w:rsidR="000706CE" w:rsidRDefault="00EC7B98" w:rsidP="006020E0">
      <w:pPr>
        <w:spacing w:after="723" w:line="264" w:lineRule="auto"/>
        <w:ind w:right="67"/>
        <w:rPr>
          <w:rFonts w:ascii="Times New Roman" w:hAnsi="Times New Roman"/>
          <w:sz w:val="24"/>
          <w:szCs w:val="24"/>
          <w:lang w:val="el-GR"/>
        </w:rPr>
      </w:pPr>
      <w:r w:rsidRPr="006E190D">
        <w:rPr>
          <w:rFonts w:ascii="Times New Roman" w:hAnsi="Times New Roman"/>
          <w:sz w:val="24"/>
          <w:szCs w:val="24"/>
          <w:lang w:val="el-GR"/>
        </w:rPr>
        <w:t xml:space="preserve">Για τη πειραματική διαδικασία χρησιμοποιήθηκαν δύο  καλλιέργειες </w:t>
      </w:r>
      <w:r w:rsidR="000D7ECB">
        <w:rPr>
          <w:rFonts w:ascii="Times New Roman" w:hAnsi="Times New Roman"/>
          <w:sz w:val="24"/>
          <w:szCs w:val="24"/>
          <w:lang w:val="el-GR"/>
        </w:rPr>
        <w:t>κολο</w:t>
      </w:r>
      <w:r w:rsidRPr="006E190D">
        <w:rPr>
          <w:rFonts w:ascii="Times New Roman" w:hAnsi="Times New Roman"/>
          <w:sz w:val="24"/>
          <w:szCs w:val="24"/>
          <w:lang w:val="el-GR"/>
        </w:rPr>
        <w:t>βακτηρί</w:t>
      </w:r>
      <w:r w:rsidR="000D7ECB">
        <w:rPr>
          <w:rFonts w:ascii="Times New Roman" w:hAnsi="Times New Roman"/>
          <w:sz w:val="24"/>
          <w:szCs w:val="24"/>
          <w:lang w:val="el-GR"/>
        </w:rPr>
        <w:t>διω</w:t>
      </w:r>
      <w:r w:rsidRPr="006E190D">
        <w:rPr>
          <w:rFonts w:ascii="Times New Roman" w:hAnsi="Times New Roman"/>
          <w:sz w:val="24"/>
          <w:szCs w:val="24"/>
          <w:lang w:val="el-GR"/>
        </w:rPr>
        <w:t>ν</w:t>
      </w:r>
      <w:r w:rsidR="000D7ECB">
        <w:rPr>
          <w:rFonts w:ascii="Times New Roman" w:hAnsi="Times New Roman"/>
          <w:sz w:val="24"/>
          <w:szCs w:val="24"/>
          <w:lang w:val="el-GR"/>
        </w:rPr>
        <w:t xml:space="preserve"> (</w:t>
      </w:r>
      <w:r w:rsidRPr="006E190D">
        <w:rPr>
          <w:rFonts w:ascii="Times New Roman" w:hAnsi="Times New Roman"/>
          <w:sz w:val="24"/>
          <w:szCs w:val="24"/>
          <w:lang w:val="el-GR"/>
        </w:rPr>
        <w:t>Εντερόκοκκων και Escherichia coli</w:t>
      </w:r>
      <w:r w:rsidR="000D7ECB">
        <w:rPr>
          <w:rFonts w:ascii="Times New Roman" w:hAnsi="Times New Roman"/>
          <w:sz w:val="24"/>
          <w:szCs w:val="24"/>
          <w:lang w:val="el-GR"/>
        </w:rPr>
        <w:t>)</w:t>
      </w:r>
      <w:r w:rsidRPr="006E190D">
        <w:rPr>
          <w:rFonts w:ascii="Times New Roman" w:hAnsi="Times New Roman"/>
          <w:sz w:val="24"/>
          <w:szCs w:val="24"/>
          <w:lang w:val="el-GR"/>
        </w:rPr>
        <w:t xml:space="preserve">, οι </w:t>
      </w:r>
      <w:r w:rsidR="00370503" w:rsidRPr="00370503">
        <w:rPr>
          <w:rFonts w:ascii="Times New Roman" w:hAnsi="Times New Roman"/>
          <w:sz w:val="24"/>
          <w:szCs w:val="24"/>
          <w:lang w:val="el-GR"/>
        </w:rPr>
        <w:t xml:space="preserve"> </w:t>
      </w:r>
      <w:r w:rsidR="00476706">
        <w:rPr>
          <w:rFonts w:ascii="Times New Roman" w:hAnsi="Times New Roman"/>
          <w:sz w:val="24"/>
          <w:szCs w:val="24"/>
          <w:lang w:val="el-GR"/>
        </w:rPr>
        <w:t>οποίες</w:t>
      </w:r>
      <w:r w:rsidR="00370503">
        <w:rPr>
          <w:rFonts w:ascii="Times New Roman" w:hAnsi="Times New Roman"/>
          <w:sz w:val="24"/>
          <w:szCs w:val="24"/>
          <w:lang w:val="el-GR"/>
        </w:rPr>
        <w:t xml:space="preserve"> </w:t>
      </w:r>
      <w:r w:rsidR="00476706">
        <w:rPr>
          <w:rFonts w:ascii="Times New Roman" w:hAnsi="Times New Roman"/>
          <w:sz w:val="24"/>
          <w:szCs w:val="24"/>
          <w:lang w:val="el-GR"/>
        </w:rPr>
        <w:t>καλλιεργήθηκαν</w:t>
      </w:r>
      <w:r w:rsidR="00370503">
        <w:rPr>
          <w:rFonts w:ascii="Times New Roman" w:hAnsi="Times New Roman"/>
          <w:sz w:val="24"/>
          <w:szCs w:val="24"/>
          <w:lang w:val="el-GR"/>
        </w:rPr>
        <w:t xml:space="preserve"> </w:t>
      </w:r>
      <w:r w:rsidR="000D7ECB">
        <w:rPr>
          <w:rFonts w:ascii="Times New Roman" w:hAnsi="Times New Roman"/>
          <w:sz w:val="24"/>
          <w:szCs w:val="24"/>
          <w:lang w:val="el-GR"/>
        </w:rPr>
        <w:t xml:space="preserve">σε </w:t>
      </w:r>
      <w:r w:rsidR="000D7ECB">
        <w:rPr>
          <w:rFonts w:ascii="Times New Roman" w:hAnsi="Times New Roman"/>
          <w:sz w:val="24"/>
          <w:szCs w:val="24"/>
        </w:rPr>
        <w:t>TSA</w:t>
      </w:r>
      <w:r w:rsidR="000D7ECB">
        <w:rPr>
          <w:rFonts w:ascii="Times New Roman" w:hAnsi="Times New Roman"/>
          <w:sz w:val="24"/>
          <w:szCs w:val="24"/>
          <w:lang w:val="el-GR"/>
        </w:rPr>
        <w:t xml:space="preserve"> και </w:t>
      </w:r>
      <w:r w:rsidR="00476706">
        <w:rPr>
          <w:rFonts w:ascii="Times New Roman" w:hAnsi="Times New Roman"/>
          <w:sz w:val="24"/>
          <w:szCs w:val="24"/>
          <w:lang w:val="el-GR"/>
        </w:rPr>
        <w:t>επωάστηκαν</w:t>
      </w:r>
      <w:r w:rsidR="000D7ECB">
        <w:rPr>
          <w:rFonts w:ascii="Times New Roman" w:hAnsi="Times New Roman"/>
          <w:sz w:val="24"/>
          <w:szCs w:val="24"/>
          <w:lang w:val="el-GR"/>
        </w:rPr>
        <w:t xml:space="preserve"> στους 37 </w:t>
      </w:r>
      <w:r w:rsidR="00476706">
        <w:rPr>
          <w:rFonts w:ascii="Times New Roman" w:hAnsi="Times New Roman"/>
          <w:sz w:val="24"/>
          <w:szCs w:val="24"/>
          <w:lang w:val="el-GR"/>
        </w:rPr>
        <w:t>βαθμούς</w:t>
      </w:r>
      <w:r w:rsidR="000D7ECB">
        <w:rPr>
          <w:rFonts w:ascii="Times New Roman" w:hAnsi="Times New Roman"/>
          <w:sz w:val="24"/>
          <w:szCs w:val="24"/>
          <w:lang w:val="el-GR"/>
        </w:rPr>
        <w:t xml:space="preserve"> για 18 με 20 </w:t>
      </w:r>
      <w:r w:rsidR="00476706">
        <w:rPr>
          <w:rFonts w:ascii="Times New Roman" w:hAnsi="Times New Roman"/>
          <w:sz w:val="24"/>
          <w:szCs w:val="24"/>
          <w:lang w:val="el-GR"/>
        </w:rPr>
        <w:t>ώρες</w:t>
      </w:r>
      <w:r w:rsidR="000D7ECB">
        <w:rPr>
          <w:rFonts w:ascii="Times New Roman" w:hAnsi="Times New Roman"/>
          <w:sz w:val="24"/>
          <w:szCs w:val="24"/>
          <w:lang w:val="el-GR"/>
        </w:rPr>
        <w:t>.</w:t>
      </w:r>
      <w:r w:rsidR="00476706">
        <w:rPr>
          <w:rFonts w:ascii="Times New Roman" w:hAnsi="Times New Roman"/>
          <w:sz w:val="24"/>
          <w:szCs w:val="24"/>
          <w:lang w:val="el-GR"/>
        </w:rPr>
        <w:t xml:space="preserve"> Ακολούθως</w:t>
      </w:r>
      <w:r w:rsidR="000D7ECB">
        <w:rPr>
          <w:rFonts w:ascii="Times New Roman" w:hAnsi="Times New Roman"/>
          <w:sz w:val="24"/>
          <w:szCs w:val="24"/>
          <w:lang w:val="el-GR"/>
        </w:rPr>
        <w:t xml:space="preserve"> </w:t>
      </w:r>
      <w:r w:rsidR="00476706">
        <w:rPr>
          <w:rFonts w:ascii="Times New Roman" w:hAnsi="Times New Roman"/>
          <w:sz w:val="24"/>
          <w:szCs w:val="24"/>
          <w:lang w:val="el-GR"/>
        </w:rPr>
        <w:t xml:space="preserve">λήφθηκαν 3 με 4 αποικίες κι εμβολιάστηκαν  σε δοκιμαστικό σωλήνα που περιέχει 5 με 6 </w:t>
      </w:r>
      <w:r w:rsidR="00476706">
        <w:rPr>
          <w:rFonts w:ascii="Times New Roman" w:hAnsi="Times New Roman"/>
          <w:sz w:val="24"/>
          <w:szCs w:val="24"/>
        </w:rPr>
        <w:t>ml</w:t>
      </w:r>
      <w:r w:rsidR="00476706">
        <w:rPr>
          <w:rFonts w:ascii="Times New Roman" w:hAnsi="Times New Roman"/>
          <w:sz w:val="24"/>
          <w:szCs w:val="24"/>
          <w:lang w:val="el-GR"/>
        </w:rPr>
        <w:t xml:space="preserve"> διαλύματος χλωριούχου νατρίου συγκέντρωσης 0.85%.</w:t>
      </w:r>
      <w:r w:rsidRPr="006E190D">
        <w:rPr>
          <w:rFonts w:ascii="Times New Roman" w:hAnsi="Times New Roman"/>
          <w:sz w:val="24"/>
          <w:szCs w:val="24"/>
          <w:lang w:val="el-GR"/>
        </w:rPr>
        <w:t xml:space="preserve"> Στη συνέχεια, με την χρήση βαμβακοφόρων στυλέων, διασπείρ</w:t>
      </w:r>
      <w:r w:rsidR="00360FBF" w:rsidRPr="006E190D">
        <w:rPr>
          <w:rFonts w:ascii="Times New Roman" w:hAnsi="Times New Roman"/>
          <w:sz w:val="24"/>
          <w:szCs w:val="24"/>
          <w:lang w:val="el-GR"/>
        </w:rPr>
        <w:t>θ</w:t>
      </w:r>
      <w:r w:rsidR="006E190D" w:rsidRPr="006E190D">
        <w:rPr>
          <w:rFonts w:ascii="Times New Roman" w:hAnsi="Times New Roman"/>
          <w:sz w:val="24"/>
          <w:szCs w:val="24"/>
          <w:lang w:val="el-GR"/>
        </w:rPr>
        <w:t>η</w:t>
      </w:r>
      <w:r w:rsidR="00360FBF" w:rsidRPr="006E190D">
        <w:rPr>
          <w:rFonts w:ascii="Times New Roman" w:hAnsi="Times New Roman"/>
          <w:sz w:val="24"/>
          <w:szCs w:val="24"/>
          <w:lang w:val="el-GR"/>
        </w:rPr>
        <w:t>κ</w:t>
      </w:r>
      <w:r w:rsidR="006E190D" w:rsidRPr="006E190D">
        <w:rPr>
          <w:rFonts w:ascii="Times New Roman" w:hAnsi="Times New Roman"/>
          <w:sz w:val="24"/>
          <w:szCs w:val="24"/>
          <w:lang w:val="el-GR"/>
        </w:rPr>
        <w:t xml:space="preserve">αν οι </w:t>
      </w:r>
      <w:r w:rsidRPr="006E190D">
        <w:rPr>
          <w:rFonts w:ascii="Times New Roman" w:hAnsi="Times New Roman"/>
          <w:sz w:val="24"/>
          <w:szCs w:val="24"/>
          <w:lang w:val="el-GR"/>
        </w:rPr>
        <w:t>καλλιέργειές σε όλη την επιφάνεια του τρυβλίου.</w:t>
      </w:r>
      <w:r w:rsidR="000A3B24">
        <w:rPr>
          <w:rFonts w:ascii="Times New Roman" w:hAnsi="Times New Roman"/>
          <w:sz w:val="24"/>
          <w:szCs w:val="24"/>
          <w:lang w:val="el-GR"/>
        </w:rPr>
        <w:t xml:space="preserve"> Μ</w:t>
      </w:r>
      <w:r w:rsidR="00360FBF" w:rsidRPr="006E190D">
        <w:rPr>
          <w:rFonts w:ascii="Times New Roman" w:hAnsi="Times New Roman"/>
          <w:sz w:val="24"/>
          <w:szCs w:val="24"/>
          <w:lang w:val="el-GR"/>
        </w:rPr>
        <w:t>ετά από 10 με 15 λεπτά</w:t>
      </w:r>
      <w:r w:rsidRPr="006E190D">
        <w:rPr>
          <w:rFonts w:ascii="Times New Roman" w:hAnsi="Times New Roman"/>
          <w:sz w:val="24"/>
          <w:szCs w:val="24"/>
          <w:lang w:val="el-GR"/>
        </w:rPr>
        <w:t xml:space="preserve"> </w:t>
      </w:r>
      <w:r w:rsidR="00360FBF" w:rsidRPr="006E190D">
        <w:rPr>
          <w:rFonts w:ascii="Times New Roman" w:hAnsi="Times New Roman"/>
          <w:sz w:val="24"/>
          <w:szCs w:val="24"/>
          <w:lang w:val="el-GR"/>
        </w:rPr>
        <w:t>τοποθετήθηκαν</w:t>
      </w:r>
      <w:r w:rsidRPr="006E190D">
        <w:rPr>
          <w:rFonts w:ascii="Times New Roman" w:hAnsi="Times New Roman"/>
          <w:sz w:val="24"/>
          <w:szCs w:val="24"/>
          <w:lang w:val="el-GR"/>
        </w:rPr>
        <w:t xml:space="preserve"> μέσα στα τρυβλία τα τρία διαφορετικά δισκία αντιβιοτικών και τα αφ</w:t>
      </w:r>
      <w:r w:rsidR="00C85014">
        <w:rPr>
          <w:rFonts w:ascii="Times New Roman" w:hAnsi="Times New Roman"/>
          <w:sz w:val="24"/>
          <w:szCs w:val="24"/>
          <w:lang w:val="el-GR"/>
        </w:rPr>
        <w:t>έθηκαν</w:t>
      </w:r>
      <w:r w:rsidRPr="006E190D">
        <w:rPr>
          <w:rFonts w:ascii="Times New Roman" w:hAnsi="Times New Roman"/>
          <w:sz w:val="24"/>
          <w:szCs w:val="24"/>
          <w:lang w:val="el-GR"/>
        </w:rPr>
        <w:t xml:space="preserve"> να επωασθούν στους 37 ͦ C για μια μέρα. Τέλος, μετά το</w:t>
      </w:r>
      <w:r w:rsidR="00360FBF" w:rsidRPr="006E190D">
        <w:rPr>
          <w:rFonts w:ascii="Times New Roman" w:hAnsi="Times New Roman"/>
          <w:sz w:val="24"/>
          <w:szCs w:val="24"/>
          <w:lang w:val="el-GR"/>
        </w:rPr>
        <w:t xml:space="preserve"> </w:t>
      </w:r>
      <w:r w:rsidRPr="006E190D">
        <w:rPr>
          <w:rFonts w:ascii="Times New Roman" w:hAnsi="Times New Roman"/>
          <w:sz w:val="24"/>
          <w:szCs w:val="24"/>
          <w:lang w:val="el-GR"/>
        </w:rPr>
        <w:t xml:space="preserve">χρονικό διάστημα επώασης, </w:t>
      </w:r>
      <w:r w:rsidR="00360FBF" w:rsidRPr="006E190D">
        <w:rPr>
          <w:rFonts w:ascii="Times New Roman" w:hAnsi="Times New Roman"/>
          <w:sz w:val="24"/>
          <w:szCs w:val="24"/>
          <w:lang w:val="el-GR"/>
        </w:rPr>
        <w:t xml:space="preserve">μελετήθηκαν </w:t>
      </w:r>
      <w:r w:rsidRPr="006E190D">
        <w:rPr>
          <w:rFonts w:ascii="Times New Roman" w:hAnsi="Times New Roman"/>
          <w:sz w:val="24"/>
          <w:szCs w:val="24"/>
          <w:lang w:val="el-GR"/>
        </w:rPr>
        <w:t xml:space="preserve">τα τρυβλία και </w:t>
      </w:r>
      <w:r w:rsidR="00360FBF" w:rsidRPr="006E190D">
        <w:rPr>
          <w:rFonts w:ascii="Times New Roman" w:hAnsi="Times New Roman"/>
          <w:sz w:val="24"/>
          <w:szCs w:val="24"/>
          <w:lang w:val="el-GR"/>
        </w:rPr>
        <w:t>οι</w:t>
      </w:r>
      <w:r w:rsidRPr="006E190D">
        <w:rPr>
          <w:rFonts w:ascii="Times New Roman" w:hAnsi="Times New Roman"/>
          <w:sz w:val="24"/>
          <w:szCs w:val="24"/>
          <w:lang w:val="el-GR"/>
        </w:rPr>
        <w:t xml:space="preserve"> ζώνες αναστολής των αντιβιοτικών</w:t>
      </w:r>
    </w:p>
    <w:p w:rsidR="009E3F39" w:rsidRPr="009E3F39" w:rsidRDefault="009E3F39" w:rsidP="009E3F39">
      <w:pPr>
        <w:spacing w:after="105" w:line="250" w:lineRule="auto"/>
        <w:ind w:right="9" w:firstLine="720"/>
        <w:jc w:val="both"/>
        <w:rPr>
          <w:rFonts w:ascii="Times New Roman" w:hAnsi="Times New Roman"/>
          <w:i/>
          <w:sz w:val="24"/>
          <w:u w:val="single"/>
          <w:lang w:val="el-GR"/>
        </w:rPr>
      </w:pPr>
      <w:r w:rsidRPr="009E3F39">
        <w:rPr>
          <w:rFonts w:ascii="Times New Roman" w:hAnsi="Times New Roman"/>
          <w:i/>
          <w:sz w:val="24"/>
          <w:u w:val="single"/>
          <w:lang w:val="el-GR"/>
        </w:rPr>
        <w:t>Τα υλικά που χρησιμοποιήθηκαν ήταν τα εξής:</w:t>
      </w:r>
    </w:p>
    <w:p w:rsid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rPr>
        <w:t xml:space="preserve">Mueller Hinton II Agar: 38g </w:t>
      </w:r>
      <w:r>
        <w:rPr>
          <w:rFonts w:ascii="Times New Roman" w:hAnsi="Times New Roman"/>
          <w:sz w:val="24"/>
          <w:lang w:val="el-GR"/>
        </w:rPr>
        <w:t>σε</w:t>
      </w:r>
      <w:r w:rsidRPr="009E3F39">
        <w:rPr>
          <w:rFonts w:ascii="Times New Roman" w:hAnsi="Times New Roman"/>
          <w:sz w:val="24"/>
        </w:rPr>
        <w:t xml:space="preserve"> </w:t>
      </w:r>
      <w:r>
        <w:rPr>
          <w:rFonts w:ascii="Times New Roman" w:hAnsi="Times New Roman"/>
          <w:sz w:val="24"/>
        </w:rPr>
        <w:t>1L ddH20.</w:t>
      </w:r>
      <w:r w:rsidRPr="009E3F39">
        <w:rPr>
          <w:rFonts w:ascii="Times New Roman" w:hAnsi="Times New Roman"/>
          <w:sz w:val="24"/>
        </w:rPr>
        <w:t xml:space="preserve"> </w:t>
      </w:r>
      <w:r>
        <w:rPr>
          <w:rFonts w:ascii="Times New Roman" w:hAnsi="Times New Roman"/>
          <w:sz w:val="24"/>
          <w:lang w:val="el-GR"/>
        </w:rPr>
        <w:t>Αποστείρωση σε αυτόκαυστο στους 121 βαθμούς Κελσίου για 15 λεπτά</w:t>
      </w:r>
    </w:p>
    <w:p w:rsidR="009E3F39" w:rsidRDefault="009E3F39" w:rsidP="009E3F39">
      <w:pPr>
        <w:pStyle w:val="a6"/>
        <w:spacing w:after="105" w:line="250" w:lineRule="auto"/>
        <w:ind w:left="1440" w:right="9"/>
        <w:jc w:val="both"/>
        <w:rPr>
          <w:rFonts w:ascii="Times New Roman" w:hAnsi="Times New Roman"/>
          <w:sz w:val="24"/>
          <w:lang w:val="el-GR"/>
        </w:rPr>
      </w:pPr>
    </w:p>
    <w:p w:rsidR="009E3F39" w:rsidRP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lang w:val="el-GR"/>
        </w:rPr>
        <w:t>Χλωριούχο νάτριο(0,</w:t>
      </w:r>
      <w:r w:rsidR="00476706">
        <w:rPr>
          <w:rFonts w:ascii="Times New Roman" w:hAnsi="Times New Roman"/>
          <w:sz w:val="24"/>
          <w:lang w:val="el-GR"/>
        </w:rPr>
        <w:t>85</w:t>
      </w:r>
      <w:r>
        <w:rPr>
          <w:rFonts w:ascii="Times New Roman" w:hAnsi="Times New Roman"/>
          <w:sz w:val="24"/>
          <w:lang w:val="el-GR"/>
        </w:rPr>
        <w:t>%)</w:t>
      </w:r>
    </w:p>
    <w:p w:rsidR="009E3F39" w:rsidRPr="009E3F39" w:rsidRDefault="009E3F39" w:rsidP="009E3F39">
      <w:pPr>
        <w:spacing w:after="105" w:line="250" w:lineRule="auto"/>
        <w:ind w:right="9"/>
        <w:jc w:val="both"/>
        <w:rPr>
          <w:rFonts w:ascii="Times New Roman" w:hAnsi="Times New Roman"/>
          <w:sz w:val="24"/>
          <w:lang w:val="el-GR"/>
        </w:rPr>
      </w:pPr>
    </w:p>
    <w:p w:rsid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lang w:val="el-GR"/>
        </w:rPr>
        <w:t>Αντιβιοτικά υπό τη μορφή δισκίων στις παρακάτω αναγραφόμενες συγκεντρώσεις:</w:t>
      </w:r>
    </w:p>
    <w:p w:rsidR="009E3F39" w:rsidRDefault="009E3F39" w:rsidP="009E3F39">
      <w:pPr>
        <w:pStyle w:val="a6"/>
        <w:spacing w:after="105" w:line="250" w:lineRule="auto"/>
        <w:ind w:left="1440" w:right="9"/>
        <w:jc w:val="both"/>
        <w:rPr>
          <w:rFonts w:ascii="Times New Roman" w:hAnsi="Times New Roman"/>
          <w:sz w:val="24"/>
          <w:lang w:val="el-GR"/>
        </w:rPr>
      </w:pPr>
    </w:p>
    <w:p w:rsidR="009E3F39" w:rsidRPr="009E3F39" w:rsidRDefault="009E3F39" w:rsidP="009E3F39">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Amikacin 30</w:t>
      </w:r>
      <w:r>
        <w:rPr>
          <w:rFonts w:ascii="Times New Roman" w:hAnsi="Times New Roman"/>
          <w:sz w:val="24"/>
          <w:lang w:val="el-GR"/>
        </w:rPr>
        <w:t>μ</w:t>
      </w:r>
      <w:r>
        <w:rPr>
          <w:rFonts w:ascii="Times New Roman" w:hAnsi="Times New Roman"/>
          <w:sz w:val="24"/>
        </w:rPr>
        <w:t>g</w:t>
      </w:r>
    </w:p>
    <w:p w:rsidR="009E3F39" w:rsidRPr="009E3F39" w:rsidRDefault="009E3F39" w:rsidP="009E3F39">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Streptomycin 10</w:t>
      </w:r>
      <w:r>
        <w:rPr>
          <w:rFonts w:ascii="Times New Roman" w:hAnsi="Times New Roman"/>
          <w:sz w:val="24"/>
          <w:lang w:val="el-GR"/>
        </w:rPr>
        <w:t>μ</w:t>
      </w:r>
      <w:r>
        <w:rPr>
          <w:rFonts w:ascii="Times New Roman" w:hAnsi="Times New Roman"/>
          <w:sz w:val="24"/>
        </w:rPr>
        <w:t>g</w:t>
      </w:r>
    </w:p>
    <w:p w:rsidR="006020E0" w:rsidRPr="006020E0" w:rsidRDefault="009E3F39" w:rsidP="006020E0">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Tetracycline 30</w:t>
      </w:r>
      <w:r>
        <w:rPr>
          <w:rFonts w:ascii="Times New Roman" w:hAnsi="Times New Roman"/>
          <w:sz w:val="24"/>
          <w:lang w:val="el-GR"/>
        </w:rPr>
        <w:t>μ</w:t>
      </w:r>
      <w:r>
        <w:rPr>
          <w:rFonts w:ascii="Times New Roman" w:hAnsi="Times New Roman"/>
          <w:sz w:val="24"/>
        </w:rPr>
        <w:t>g</w:t>
      </w:r>
    </w:p>
    <w:p w:rsidR="00AC7939" w:rsidRPr="006020E0" w:rsidRDefault="00AC7939" w:rsidP="006020E0">
      <w:pPr>
        <w:pStyle w:val="a6"/>
        <w:spacing w:after="105" w:line="250" w:lineRule="auto"/>
        <w:ind w:left="2880" w:right="9"/>
        <w:jc w:val="both"/>
        <w:rPr>
          <w:rFonts w:ascii="Times New Roman" w:hAnsi="Times New Roman"/>
          <w:sz w:val="24"/>
          <w:lang w:val="el-GR"/>
        </w:rPr>
      </w:pPr>
      <w:r w:rsidRPr="006020E0">
        <w:rPr>
          <w:rFonts w:ascii="Times New Roman" w:hAnsi="Times New Roman"/>
          <w:b/>
          <w:i/>
          <w:sz w:val="32"/>
          <w:u w:val="single"/>
          <w:lang w:val="el-GR"/>
        </w:rPr>
        <w:lastRenderedPageBreak/>
        <w:t>ΑΠΟΤΕΛΕΣΜΑΤΑ:</w:t>
      </w:r>
    </w:p>
    <w:p w:rsidR="009E3F39" w:rsidRPr="009E3F39" w:rsidRDefault="009E3F39" w:rsidP="009E3F39">
      <w:pPr>
        <w:pStyle w:val="a6"/>
        <w:spacing w:after="105" w:line="250" w:lineRule="auto"/>
        <w:ind w:left="2880" w:right="9"/>
        <w:jc w:val="both"/>
        <w:rPr>
          <w:rFonts w:ascii="Times New Roman" w:hAnsi="Times New Roman"/>
          <w:sz w:val="24"/>
          <w:lang w:val="el-GR"/>
        </w:rPr>
      </w:pPr>
    </w:p>
    <w:p w:rsidR="006E190D" w:rsidRPr="00894DBE" w:rsidRDefault="006E190D" w:rsidP="009E3F39">
      <w:pPr>
        <w:spacing w:after="105" w:line="250" w:lineRule="auto"/>
        <w:ind w:right="9" w:firstLine="720"/>
        <w:jc w:val="both"/>
        <w:rPr>
          <w:rFonts w:ascii="Times New Roman" w:hAnsi="Times New Roman"/>
          <w:sz w:val="24"/>
          <w:lang w:val="el-GR"/>
        </w:rPr>
      </w:pPr>
      <w:r>
        <w:rPr>
          <w:noProof/>
          <w:sz w:val="24"/>
          <w:lang w:val="el-GR"/>
        </w:rPr>
        <w:drawing>
          <wp:anchor distT="0" distB="0" distL="114300" distR="114300" simplePos="0" relativeHeight="251660288" behindDoc="1" locked="0" layoutInCell="1" allowOverlap="1">
            <wp:simplePos x="0" y="0"/>
            <wp:positionH relativeFrom="column">
              <wp:posOffset>3400022</wp:posOffset>
            </wp:positionH>
            <wp:positionV relativeFrom="paragraph">
              <wp:posOffset>1265789</wp:posOffset>
            </wp:positionV>
            <wp:extent cx="1890402" cy="1956290"/>
            <wp:effectExtent l="5398" t="0" r="0" b="0"/>
            <wp:wrapNone/>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149.HEIC"/>
                    <pic:cNvPicPr/>
                  </pic:nvPicPr>
                  <pic:blipFill rotWithShape="1">
                    <a:blip r:embed="rId10"/>
                    <a:srcRect l="9139" t="18616" r="33795" b="2648"/>
                    <a:stretch/>
                  </pic:blipFill>
                  <pic:spPr bwMode="auto">
                    <a:xfrm rot="5400000">
                      <a:off x="0" y="0"/>
                      <a:ext cx="1890402" cy="1956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4DBE">
        <w:rPr>
          <w:rFonts w:ascii="Times New Roman" w:hAnsi="Times New Roman"/>
          <w:sz w:val="24"/>
          <w:lang w:val="el-GR"/>
        </w:rPr>
        <w:t>Κατά την μελέτη των τρυβλίων, παρατηρήθηκ</w:t>
      </w:r>
      <w:r w:rsidR="00F80BE8">
        <w:rPr>
          <w:rFonts w:ascii="Times New Roman" w:hAnsi="Times New Roman"/>
          <w:sz w:val="24"/>
          <w:lang w:val="el-GR"/>
        </w:rPr>
        <w:t>ε</w:t>
      </w:r>
      <w:r w:rsidRPr="00894DBE">
        <w:rPr>
          <w:rFonts w:ascii="Times New Roman" w:hAnsi="Times New Roman"/>
          <w:sz w:val="24"/>
          <w:lang w:val="el-GR"/>
        </w:rPr>
        <w:t xml:space="preserve"> πως το σχήμα τ</w:t>
      </w:r>
      <w:r w:rsidR="00F80BE8">
        <w:rPr>
          <w:rFonts w:ascii="Times New Roman" w:hAnsi="Times New Roman"/>
          <w:sz w:val="24"/>
          <w:lang w:val="el-GR"/>
        </w:rPr>
        <w:t>ης</w:t>
      </w:r>
      <w:r w:rsidRPr="00894DBE">
        <w:rPr>
          <w:rFonts w:ascii="Times New Roman" w:hAnsi="Times New Roman"/>
          <w:sz w:val="24"/>
          <w:lang w:val="el-GR"/>
        </w:rPr>
        <w:t xml:space="preserve"> ζ</w:t>
      </w:r>
      <w:r w:rsidR="00F80BE8">
        <w:rPr>
          <w:rFonts w:ascii="Times New Roman" w:hAnsi="Times New Roman"/>
          <w:sz w:val="24"/>
          <w:lang w:val="el-GR"/>
        </w:rPr>
        <w:t>ώ</w:t>
      </w:r>
      <w:r w:rsidRPr="00894DBE">
        <w:rPr>
          <w:rFonts w:ascii="Times New Roman" w:hAnsi="Times New Roman"/>
          <w:sz w:val="24"/>
          <w:lang w:val="el-GR"/>
        </w:rPr>
        <w:t>ν</w:t>
      </w:r>
      <w:r w:rsidR="00F80BE8">
        <w:rPr>
          <w:rFonts w:ascii="Times New Roman" w:hAnsi="Times New Roman"/>
          <w:sz w:val="24"/>
          <w:lang w:val="el-GR"/>
        </w:rPr>
        <w:t>ης</w:t>
      </w:r>
      <w:r w:rsidRPr="00894DBE">
        <w:rPr>
          <w:rFonts w:ascii="Times New Roman" w:hAnsi="Times New Roman"/>
          <w:sz w:val="24"/>
          <w:lang w:val="el-GR"/>
        </w:rPr>
        <w:t xml:space="preserve"> αναστολής </w:t>
      </w:r>
      <w:r w:rsidR="00F80BE8">
        <w:rPr>
          <w:rFonts w:ascii="Times New Roman" w:hAnsi="Times New Roman"/>
          <w:sz w:val="24"/>
          <w:lang w:val="el-GR"/>
        </w:rPr>
        <w:t xml:space="preserve">κάθε </w:t>
      </w:r>
      <w:r w:rsidRPr="00894DBE">
        <w:rPr>
          <w:rFonts w:ascii="Times New Roman" w:hAnsi="Times New Roman"/>
          <w:sz w:val="24"/>
          <w:lang w:val="el-GR"/>
        </w:rPr>
        <w:t>αντιβιοτικ</w:t>
      </w:r>
      <w:r w:rsidR="00F80BE8">
        <w:rPr>
          <w:rFonts w:ascii="Times New Roman" w:hAnsi="Times New Roman"/>
          <w:sz w:val="24"/>
          <w:lang w:val="el-GR"/>
        </w:rPr>
        <w:t>ού</w:t>
      </w:r>
      <w:r w:rsidRPr="00894DBE">
        <w:rPr>
          <w:rFonts w:ascii="Times New Roman" w:hAnsi="Times New Roman"/>
          <w:sz w:val="24"/>
          <w:lang w:val="el-GR"/>
        </w:rPr>
        <w:t xml:space="preserve"> είναι κυκλικό</w:t>
      </w:r>
      <w:r w:rsidR="00F80BE8">
        <w:rPr>
          <w:rFonts w:ascii="Times New Roman" w:hAnsi="Times New Roman"/>
          <w:sz w:val="24"/>
          <w:lang w:val="el-GR"/>
        </w:rPr>
        <w:t>. Μ</w:t>
      </w:r>
      <w:r w:rsidRPr="00894DBE">
        <w:rPr>
          <w:rFonts w:ascii="Times New Roman" w:hAnsi="Times New Roman"/>
          <w:sz w:val="24"/>
          <w:lang w:val="el-GR"/>
        </w:rPr>
        <w:t>ετρήθηκ</w:t>
      </w:r>
      <w:r w:rsidR="00F80BE8">
        <w:rPr>
          <w:rFonts w:ascii="Times New Roman" w:hAnsi="Times New Roman"/>
          <w:sz w:val="24"/>
          <w:lang w:val="el-GR"/>
        </w:rPr>
        <w:t>ε η</w:t>
      </w:r>
      <w:r w:rsidRPr="00894DBE">
        <w:rPr>
          <w:rFonts w:ascii="Times New Roman" w:hAnsi="Times New Roman"/>
          <w:sz w:val="24"/>
          <w:lang w:val="el-GR"/>
        </w:rPr>
        <w:t xml:space="preserve"> διάμετρο</w:t>
      </w:r>
      <w:r w:rsidR="00F80BE8">
        <w:rPr>
          <w:rFonts w:ascii="Times New Roman" w:hAnsi="Times New Roman"/>
          <w:sz w:val="24"/>
          <w:lang w:val="el-GR"/>
        </w:rPr>
        <w:t>ς κάθε ζώνης αναστολής</w:t>
      </w:r>
      <w:r w:rsidRPr="00894DBE">
        <w:rPr>
          <w:rFonts w:ascii="Times New Roman" w:hAnsi="Times New Roman"/>
          <w:sz w:val="24"/>
          <w:lang w:val="el-GR"/>
        </w:rPr>
        <w:t>. Στο τρυβλίο του εντερόκοκκου η διάμετρος της Στρεπτομυκίνης ήταν 26</w:t>
      </w:r>
      <w:r w:rsidRPr="00894DBE">
        <w:rPr>
          <w:rFonts w:ascii="Times New Roman" w:hAnsi="Times New Roman"/>
          <w:sz w:val="24"/>
        </w:rPr>
        <w:t>mm</w:t>
      </w:r>
      <w:r w:rsidRPr="00894DBE">
        <w:rPr>
          <w:rFonts w:ascii="Times New Roman" w:hAnsi="Times New Roman"/>
          <w:sz w:val="24"/>
          <w:lang w:val="el-GR"/>
        </w:rPr>
        <w:t xml:space="preserve">, της Αμικασίνης 28 </w:t>
      </w:r>
      <w:r w:rsidRPr="00894DBE">
        <w:rPr>
          <w:rFonts w:ascii="Times New Roman" w:hAnsi="Times New Roman"/>
          <w:sz w:val="24"/>
        </w:rPr>
        <w:t>mm</w:t>
      </w:r>
      <w:r w:rsidRPr="00894DBE">
        <w:rPr>
          <w:rFonts w:ascii="Times New Roman" w:hAnsi="Times New Roman"/>
          <w:sz w:val="24"/>
          <w:lang w:val="el-GR"/>
        </w:rPr>
        <w:t xml:space="preserve"> και</w:t>
      </w:r>
      <w:r w:rsidR="009E3F39" w:rsidRPr="009E3F39">
        <w:rPr>
          <w:rFonts w:ascii="Times New Roman" w:hAnsi="Times New Roman"/>
          <w:sz w:val="24"/>
          <w:lang w:val="el-GR"/>
        </w:rPr>
        <w:t xml:space="preserve"> </w:t>
      </w:r>
      <w:r w:rsidRPr="00894DBE">
        <w:rPr>
          <w:rFonts w:ascii="Times New Roman" w:hAnsi="Times New Roman"/>
          <w:sz w:val="24"/>
          <w:lang w:val="el-GR"/>
        </w:rPr>
        <w:t xml:space="preserve">της </w:t>
      </w:r>
      <w:bookmarkStart w:id="0" w:name="_Hlk5734787"/>
      <w:r w:rsidRPr="00894DBE">
        <w:rPr>
          <w:rFonts w:ascii="Times New Roman" w:hAnsi="Times New Roman"/>
          <w:sz w:val="24"/>
          <w:lang w:val="el-GR"/>
        </w:rPr>
        <w:t>Τετρακιλίνης</w:t>
      </w:r>
      <w:bookmarkEnd w:id="0"/>
      <w:r w:rsidRPr="00894DBE">
        <w:rPr>
          <w:rFonts w:ascii="Times New Roman" w:hAnsi="Times New Roman"/>
          <w:sz w:val="24"/>
          <w:lang w:val="el-GR"/>
        </w:rPr>
        <w:t xml:space="preserve"> 22</w:t>
      </w:r>
      <w:r w:rsidRPr="00894DBE">
        <w:rPr>
          <w:rFonts w:ascii="Times New Roman" w:hAnsi="Times New Roman"/>
          <w:sz w:val="24"/>
        </w:rPr>
        <w:t>mm</w:t>
      </w:r>
      <w:r w:rsidRPr="00894DBE">
        <w:rPr>
          <w:rFonts w:ascii="Times New Roman" w:hAnsi="Times New Roman"/>
          <w:sz w:val="24"/>
          <w:lang w:val="el-GR"/>
        </w:rPr>
        <w:t>.</w:t>
      </w:r>
      <w:r w:rsidR="00F80BE8">
        <w:rPr>
          <w:rFonts w:ascii="Times New Roman" w:hAnsi="Times New Roman"/>
          <w:sz w:val="24"/>
          <w:lang w:val="el-GR"/>
        </w:rPr>
        <w:t xml:space="preserve"> Σ</w:t>
      </w:r>
      <w:r w:rsidRPr="00894DBE">
        <w:rPr>
          <w:rFonts w:ascii="Times New Roman" w:hAnsi="Times New Roman"/>
          <w:sz w:val="24"/>
          <w:lang w:val="el-GR"/>
        </w:rPr>
        <w:t xml:space="preserve">το τρυβλίο του </w:t>
      </w:r>
      <w:r w:rsidRPr="00894DBE">
        <w:rPr>
          <w:rFonts w:ascii="Times New Roman" w:hAnsi="Times New Roman"/>
          <w:sz w:val="24"/>
        </w:rPr>
        <w:t>E</w:t>
      </w:r>
      <w:r w:rsidRPr="00894DBE">
        <w:rPr>
          <w:rFonts w:ascii="Times New Roman" w:hAnsi="Times New Roman"/>
          <w:sz w:val="24"/>
          <w:lang w:val="el-GR"/>
        </w:rPr>
        <w:t>.</w:t>
      </w:r>
      <w:r w:rsidRPr="00894DBE">
        <w:rPr>
          <w:rFonts w:ascii="Times New Roman" w:hAnsi="Times New Roman"/>
          <w:sz w:val="24"/>
        </w:rPr>
        <w:t>Coli</w:t>
      </w:r>
      <w:r w:rsidRPr="00894DBE">
        <w:rPr>
          <w:rFonts w:ascii="Times New Roman" w:hAnsi="Times New Roman"/>
          <w:sz w:val="24"/>
          <w:lang w:val="el-GR"/>
        </w:rPr>
        <w:t xml:space="preserve"> η διάμετρος της Στρεπτομυκίνης ήταν 28 </w:t>
      </w:r>
      <w:r w:rsidRPr="00894DBE">
        <w:rPr>
          <w:rFonts w:ascii="Times New Roman" w:hAnsi="Times New Roman"/>
          <w:sz w:val="24"/>
        </w:rPr>
        <w:t>mm</w:t>
      </w:r>
      <w:r w:rsidRPr="00894DBE">
        <w:rPr>
          <w:rFonts w:ascii="Times New Roman" w:hAnsi="Times New Roman"/>
          <w:sz w:val="24"/>
          <w:lang w:val="el-GR"/>
        </w:rPr>
        <w:t xml:space="preserve">, της Αμικασίνης 26 </w:t>
      </w:r>
      <w:r w:rsidRPr="00894DBE">
        <w:rPr>
          <w:rFonts w:ascii="Times New Roman" w:hAnsi="Times New Roman"/>
          <w:sz w:val="24"/>
        </w:rPr>
        <w:t>mm</w:t>
      </w:r>
      <w:r w:rsidRPr="00894DBE">
        <w:rPr>
          <w:rFonts w:ascii="Times New Roman" w:hAnsi="Times New Roman"/>
          <w:sz w:val="24"/>
          <w:lang w:val="el-GR"/>
        </w:rPr>
        <w:t xml:space="preserve"> και Τετρακιλίνης 18 </w:t>
      </w:r>
      <w:r w:rsidRPr="00894DBE">
        <w:rPr>
          <w:rFonts w:ascii="Times New Roman" w:hAnsi="Times New Roman"/>
          <w:sz w:val="24"/>
        </w:rPr>
        <w:t>mm</w:t>
      </w:r>
      <w:r w:rsidRPr="00894DBE">
        <w:rPr>
          <w:rFonts w:ascii="Times New Roman" w:hAnsi="Times New Roman"/>
          <w:sz w:val="24"/>
          <w:lang w:val="el-GR"/>
        </w:rPr>
        <w:t>.</w:t>
      </w:r>
      <w:r w:rsidR="00F50B4A">
        <w:rPr>
          <w:rFonts w:ascii="Times New Roman" w:hAnsi="Times New Roman"/>
          <w:sz w:val="24"/>
          <w:lang w:val="el-GR"/>
        </w:rPr>
        <w:t xml:space="preserve"> </w:t>
      </w:r>
      <w:r w:rsidRPr="00894DBE">
        <w:rPr>
          <w:rFonts w:ascii="Times New Roman" w:hAnsi="Times New Roman"/>
          <w:sz w:val="24"/>
          <w:lang w:val="el-GR"/>
        </w:rPr>
        <w:t>Η διάμετρος της ζώνης αναστολής για τα επιμέρους αντιβιοτικά μεταφράζεται σε τρεις κατηγορίες ευαισθησίας του μικροβίου: ευαίσθητο, ενδιάμεσο, ανθεκτικό.</w:t>
      </w:r>
    </w:p>
    <w:p w:rsidR="000169BB" w:rsidRDefault="00614DA9" w:rsidP="00AC7939">
      <w:pPr>
        <w:spacing w:after="105" w:line="250" w:lineRule="auto"/>
        <w:ind w:right="9"/>
        <w:jc w:val="both"/>
        <w:rPr>
          <w:sz w:val="24"/>
          <w:lang w:val="el-GR"/>
        </w:rPr>
      </w:pPr>
      <w:r>
        <w:rPr>
          <w:noProof/>
          <w:sz w:val="24"/>
          <w:lang w:val="el-GR"/>
        </w:rPr>
        <w:drawing>
          <wp:inline distT="0" distB="0" distL="0" distR="0">
            <wp:extent cx="1893441" cy="1939411"/>
            <wp:effectExtent l="2223" t="0" r="1587" b="1588"/>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147.HEIC"/>
                    <pic:cNvPicPr/>
                  </pic:nvPicPr>
                  <pic:blipFill rotWithShape="1">
                    <a:blip r:embed="rId11"/>
                    <a:srcRect l="27315" t="15349" r="20728" b="13693"/>
                    <a:stretch/>
                  </pic:blipFill>
                  <pic:spPr bwMode="auto">
                    <a:xfrm rot="5400000">
                      <a:off x="0" y="0"/>
                      <a:ext cx="1950517" cy="1997873"/>
                    </a:xfrm>
                    <a:prstGeom prst="rect">
                      <a:avLst/>
                    </a:prstGeom>
                    <a:ln>
                      <a:noFill/>
                    </a:ln>
                    <a:extLst>
                      <a:ext uri="{53640926-AAD7-44D8-BBD7-CCE9431645EC}">
                        <a14:shadowObscured xmlns:a14="http://schemas.microsoft.com/office/drawing/2010/main"/>
                      </a:ext>
                    </a:extLst>
                  </pic:spPr>
                </pic:pic>
              </a:graphicData>
            </a:graphic>
          </wp:inline>
        </w:drawing>
      </w:r>
    </w:p>
    <w:p w:rsidR="000169BB" w:rsidRDefault="000169BB" w:rsidP="00AC7939">
      <w:pPr>
        <w:spacing w:after="105" w:line="250" w:lineRule="auto"/>
        <w:ind w:right="9"/>
        <w:jc w:val="both"/>
        <w:rPr>
          <w:sz w:val="24"/>
          <w:lang w:val="el-GR"/>
        </w:rPr>
      </w:pPr>
    </w:p>
    <w:p w:rsidR="000169BB" w:rsidRPr="00AC7939" w:rsidRDefault="000169BB" w:rsidP="00AC7939">
      <w:pPr>
        <w:spacing w:after="105" w:line="250" w:lineRule="auto"/>
        <w:ind w:right="9"/>
        <w:jc w:val="both"/>
        <w:rPr>
          <w:sz w:val="24"/>
          <w:lang w:val="el-GR"/>
        </w:rPr>
      </w:pPr>
    </w:p>
    <w:tbl>
      <w:tblPr>
        <w:tblStyle w:val="3"/>
        <w:tblpPr w:leftFromText="180" w:rightFromText="180" w:vertAnchor="text" w:horzAnchor="margin" w:tblpXSpec="center" w:tblpY="-394"/>
        <w:tblW w:w="100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48"/>
        <w:gridCol w:w="2387"/>
        <w:gridCol w:w="1646"/>
        <w:gridCol w:w="1733"/>
        <w:gridCol w:w="1750"/>
      </w:tblGrid>
      <w:tr w:rsidR="00476706" w:rsidRPr="00726486" w:rsidTr="00BE3648">
        <w:trPr>
          <w:cnfStyle w:val="100000000000" w:firstRow="1" w:lastRow="0" w:firstColumn="0" w:lastColumn="0" w:oddVBand="0" w:evenVBand="0" w:oddHBand="0" w:evenHBand="0" w:firstRowFirstColumn="0" w:firstRowLastColumn="0" w:lastRowFirstColumn="0" w:lastRowLastColumn="0"/>
          <w:trHeight w:val="490"/>
        </w:trPr>
        <w:tc>
          <w:tcPr>
            <w:cnfStyle w:val="001000000100" w:firstRow="0" w:lastRow="0" w:firstColumn="1" w:lastColumn="0" w:oddVBand="0" w:evenVBand="0" w:oddHBand="0" w:evenHBand="0" w:firstRowFirstColumn="1" w:firstRowLastColumn="0" w:lastRowFirstColumn="0" w:lastRowLastColumn="0"/>
            <w:tcW w:w="2548" w:type="dxa"/>
            <w:vMerge w:val="restart"/>
            <w:tcBorders>
              <w:bottom w:val="none" w:sz="0" w:space="0" w:color="auto"/>
              <w:right w:val="none" w:sz="0" w:space="0" w:color="auto"/>
            </w:tcBorders>
          </w:tcPr>
          <w:p w:rsidR="00476706" w:rsidRPr="00614DA9" w:rsidRDefault="00476706" w:rsidP="00476706">
            <w:pPr>
              <w:spacing w:after="0"/>
              <w:ind w:right="32"/>
              <w:jc w:val="center"/>
              <w:rPr>
                <w:rFonts w:ascii="Arial" w:hAnsi="Arial" w:cs="Arial"/>
                <w:sz w:val="24"/>
                <w:szCs w:val="24"/>
                <w:lang w:val="el-GR"/>
              </w:rPr>
            </w:pPr>
            <w:r>
              <w:rPr>
                <w:rFonts w:ascii="Arial" w:hAnsi="Arial" w:cs="Arial"/>
                <w:sz w:val="24"/>
                <w:szCs w:val="24"/>
                <w:lang w:val="el-GR"/>
              </w:rPr>
              <w:t>Αντιβιοτικά</w:t>
            </w:r>
          </w:p>
        </w:tc>
        <w:tc>
          <w:tcPr>
            <w:tcW w:w="2387" w:type="dxa"/>
            <w:vMerge w:val="restart"/>
            <w:tcBorders>
              <w:bottom w:val="none" w:sz="0" w:space="0" w:color="auto"/>
            </w:tcBorders>
          </w:tcPr>
          <w:p w:rsidR="00476706" w:rsidRDefault="00476706" w:rsidP="0047670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l-GR"/>
              </w:rPr>
            </w:pPr>
            <w:r>
              <w:rPr>
                <w:rFonts w:ascii="Arial" w:hAnsi="Arial" w:cs="Arial"/>
                <w:sz w:val="24"/>
                <w:szCs w:val="24"/>
                <w:lang w:val="el-GR"/>
              </w:rPr>
              <w:t>Περιεκτικότητα</w:t>
            </w:r>
            <w:r w:rsidRPr="001F13AD">
              <w:rPr>
                <w:rFonts w:ascii="Arial" w:hAnsi="Arial" w:cs="Arial"/>
                <w:sz w:val="24"/>
                <w:szCs w:val="24"/>
              </w:rPr>
              <w:t xml:space="preserve"> </w:t>
            </w:r>
            <w:r>
              <w:rPr>
                <w:rFonts w:ascii="Arial" w:hAnsi="Arial" w:cs="Arial"/>
                <w:sz w:val="24"/>
                <w:szCs w:val="24"/>
                <w:lang w:val="el-GR"/>
              </w:rPr>
              <w:t>δισκίου</w:t>
            </w:r>
          </w:p>
          <w:p w:rsidR="00F80642" w:rsidRPr="00F80642" w:rsidRDefault="00F80642" w:rsidP="0047670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(μ</w:t>
            </w:r>
            <w:r>
              <w:rPr>
                <w:rFonts w:ascii="Arial" w:hAnsi="Arial" w:cs="Arial"/>
                <w:sz w:val="24"/>
                <w:szCs w:val="24"/>
              </w:rPr>
              <w:t>g</w:t>
            </w:r>
            <w:r>
              <w:rPr>
                <w:rFonts w:ascii="Arial" w:hAnsi="Arial" w:cs="Arial"/>
                <w:sz w:val="24"/>
                <w:szCs w:val="24"/>
                <w:lang w:val="el-GR"/>
              </w:rPr>
              <w:t>)</w:t>
            </w:r>
          </w:p>
        </w:tc>
        <w:tc>
          <w:tcPr>
            <w:tcW w:w="5129" w:type="dxa"/>
            <w:gridSpan w:val="3"/>
            <w:tcBorders>
              <w:bottom w:val="none" w:sz="0" w:space="0" w:color="auto"/>
            </w:tcBorders>
          </w:tcPr>
          <w:p w:rsidR="00476706" w:rsidRPr="001F13AD" w:rsidRDefault="00476706" w:rsidP="00476706">
            <w:pPr>
              <w:spacing w:after="0"/>
              <w:ind w:right="51"/>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l-GR"/>
              </w:rPr>
            </w:pPr>
            <w:r w:rsidRPr="001F13AD">
              <w:rPr>
                <w:rFonts w:ascii="Arial" w:hAnsi="Arial" w:cs="Arial"/>
                <w:sz w:val="24"/>
                <w:szCs w:val="24"/>
                <w:lang w:val="el-GR"/>
              </w:rPr>
              <w:t>Διάμετρος της ζώνης αναστολής (</w:t>
            </w:r>
            <w:r w:rsidRPr="001F13AD">
              <w:rPr>
                <w:rFonts w:ascii="Arial" w:hAnsi="Arial" w:cs="Arial"/>
                <w:sz w:val="24"/>
                <w:szCs w:val="24"/>
              </w:rPr>
              <w:t>mm</w:t>
            </w:r>
            <w:r w:rsidRPr="001F13AD">
              <w:rPr>
                <w:rFonts w:ascii="Arial" w:hAnsi="Arial" w:cs="Arial"/>
                <w:sz w:val="24"/>
                <w:szCs w:val="24"/>
                <w:lang w:val="el-GR"/>
              </w:rPr>
              <w:t>)</w:t>
            </w:r>
          </w:p>
        </w:tc>
      </w:tr>
      <w:tr w:rsidR="00476706" w:rsidRPr="001F13AD" w:rsidTr="00BE3648">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tcPr>
          <w:p w:rsidR="00476706" w:rsidRPr="001F13AD" w:rsidRDefault="00476706" w:rsidP="00476706">
            <w:pPr>
              <w:jc w:val="center"/>
              <w:rPr>
                <w:rFonts w:ascii="Arial" w:hAnsi="Arial" w:cs="Arial"/>
                <w:sz w:val="24"/>
                <w:szCs w:val="24"/>
                <w:lang w:val="el-GR"/>
              </w:rPr>
            </w:pPr>
          </w:p>
        </w:tc>
        <w:tc>
          <w:tcPr>
            <w:tcW w:w="0" w:type="auto"/>
            <w:vMerge/>
          </w:tcPr>
          <w:p w:rsidR="00476706" w:rsidRPr="001F13AD" w:rsidRDefault="00476706" w:rsidP="004767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p>
        </w:tc>
        <w:tc>
          <w:tcPr>
            <w:tcW w:w="1646" w:type="dxa"/>
          </w:tcPr>
          <w:p w:rsidR="00476706" w:rsidRPr="00614DA9" w:rsidRDefault="00476706" w:rsidP="00476706">
            <w:pPr>
              <w:spacing w:after="0"/>
              <w:ind w:right="53"/>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Ανθεκτικό</w:t>
            </w:r>
          </w:p>
        </w:tc>
        <w:tc>
          <w:tcPr>
            <w:tcW w:w="1733" w:type="dxa"/>
          </w:tcPr>
          <w:p w:rsidR="00476706" w:rsidRPr="00614DA9" w:rsidRDefault="00476706" w:rsidP="00476706">
            <w:pPr>
              <w:spacing w:after="0"/>
              <w:ind w:left="139" w:firstLine="11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Μετρίως ευαίσθητο</w:t>
            </w:r>
          </w:p>
        </w:tc>
        <w:tc>
          <w:tcPr>
            <w:tcW w:w="1750" w:type="dxa"/>
          </w:tcPr>
          <w:p w:rsidR="00476706" w:rsidRPr="00614DA9" w:rsidRDefault="00476706" w:rsidP="00476706">
            <w:pPr>
              <w:spacing w:after="0"/>
              <w:ind w:right="41"/>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Ευαίσθητο</w:t>
            </w:r>
          </w:p>
        </w:tc>
      </w:tr>
      <w:tr w:rsidR="00476706" w:rsidRPr="001F13AD" w:rsidTr="00BE3648">
        <w:trPr>
          <w:trHeight w:val="336"/>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tcPr>
          <w:p w:rsidR="00476706" w:rsidRPr="00614DA9" w:rsidRDefault="00476706" w:rsidP="00476706">
            <w:pPr>
              <w:spacing w:after="0"/>
              <w:ind w:right="65"/>
              <w:jc w:val="center"/>
              <w:rPr>
                <w:rFonts w:ascii="Arial" w:hAnsi="Arial" w:cs="Arial"/>
                <w:sz w:val="24"/>
                <w:szCs w:val="24"/>
                <w:lang w:val="el-GR"/>
              </w:rPr>
            </w:pPr>
            <w:r>
              <w:rPr>
                <w:rFonts w:ascii="Arial" w:hAnsi="Arial" w:cs="Arial"/>
                <w:sz w:val="24"/>
                <w:szCs w:val="24"/>
                <w:lang w:val="el-GR"/>
              </w:rPr>
              <w:t>Αμικασίνη</w:t>
            </w:r>
          </w:p>
        </w:tc>
        <w:tc>
          <w:tcPr>
            <w:tcW w:w="2387" w:type="dxa"/>
          </w:tcPr>
          <w:p w:rsidR="00476706" w:rsidRPr="001F13AD" w:rsidRDefault="00476706" w:rsidP="0047670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30</w:t>
            </w:r>
          </w:p>
        </w:tc>
        <w:tc>
          <w:tcPr>
            <w:tcW w:w="1646" w:type="dxa"/>
          </w:tcPr>
          <w:p w:rsidR="00476706" w:rsidRPr="001F13AD" w:rsidRDefault="00476706" w:rsidP="004767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≤14</w:t>
            </w:r>
          </w:p>
        </w:tc>
        <w:tc>
          <w:tcPr>
            <w:tcW w:w="1733" w:type="dxa"/>
          </w:tcPr>
          <w:p w:rsidR="00476706" w:rsidRPr="001F13AD" w:rsidRDefault="00476706" w:rsidP="004767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50" w:type="dxa"/>
          </w:tcPr>
          <w:p w:rsidR="00476706" w:rsidRPr="001F13AD" w:rsidRDefault="00476706" w:rsidP="004767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≥17</w:t>
            </w:r>
          </w:p>
        </w:tc>
      </w:tr>
      <w:tr w:rsidR="00476706" w:rsidRPr="001F13AD" w:rsidTr="00BE364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tcPr>
          <w:p w:rsidR="00476706" w:rsidRPr="00614DA9" w:rsidRDefault="00476706" w:rsidP="00476706">
            <w:pPr>
              <w:spacing w:after="0"/>
              <w:jc w:val="center"/>
              <w:rPr>
                <w:rFonts w:ascii="Arial" w:hAnsi="Arial" w:cs="Arial"/>
                <w:sz w:val="24"/>
                <w:szCs w:val="24"/>
                <w:lang w:val="el-GR"/>
              </w:rPr>
            </w:pPr>
            <w:r>
              <w:rPr>
                <w:rFonts w:ascii="Arial" w:hAnsi="Arial" w:cs="Arial"/>
                <w:sz w:val="24"/>
                <w:szCs w:val="24"/>
                <w:lang w:val="el-GR"/>
              </w:rPr>
              <w:t>Στρεπτομυκίνη</w:t>
            </w:r>
          </w:p>
        </w:tc>
        <w:tc>
          <w:tcPr>
            <w:tcW w:w="2387" w:type="dxa"/>
          </w:tcPr>
          <w:p w:rsidR="00476706" w:rsidRPr="001F13AD" w:rsidRDefault="00476706" w:rsidP="00476706">
            <w:pPr>
              <w:spacing w:after="0"/>
              <w:ind w:right="51"/>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10</w:t>
            </w:r>
          </w:p>
        </w:tc>
        <w:tc>
          <w:tcPr>
            <w:tcW w:w="1646" w:type="dxa"/>
          </w:tcPr>
          <w:p w:rsidR="00476706" w:rsidRPr="000169BB" w:rsidRDefault="00476706" w:rsidP="00476706">
            <w:pPr>
              <w:spacing w:after="0"/>
              <w:ind w:right="62"/>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≤11</w:t>
            </w:r>
          </w:p>
        </w:tc>
        <w:tc>
          <w:tcPr>
            <w:tcW w:w="1733" w:type="dxa"/>
          </w:tcPr>
          <w:p w:rsidR="00476706" w:rsidRPr="001F13AD" w:rsidRDefault="00476706" w:rsidP="004767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50" w:type="dxa"/>
          </w:tcPr>
          <w:p w:rsidR="00476706" w:rsidRPr="000169BB" w:rsidRDefault="00476706" w:rsidP="004767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≥15</w:t>
            </w:r>
          </w:p>
        </w:tc>
      </w:tr>
      <w:tr w:rsidR="00476706" w:rsidRPr="001F13AD" w:rsidTr="00BE3648">
        <w:trPr>
          <w:trHeight w:val="323"/>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tcPr>
          <w:p w:rsidR="00476706" w:rsidRPr="00614DA9" w:rsidRDefault="00476706" w:rsidP="00476706">
            <w:pPr>
              <w:spacing w:after="0"/>
              <w:ind w:right="80"/>
              <w:jc w:val="center"/>
              <w:rPr>
                <w:rFonts w:ascii="Arial" w:hAnsi="Arial" w:cs="Arial"/>
                <w:sz w:val="24"/>
                <w:szCs w:val="24"/>
                <w:lang w:val="el-GR"/>
              </w:rPr>
            </w:pPr>
            <w:r>
              <w:rPr>
                <w:rFonts w:ascii="Arial" w:hAnsi="Arial" w:cs="Arial"/>
                <w:sz w:val="24"/>
                <w:szCs w:val="24"/>
                <w:lang w:val="el-GR"/>
              </w:rPr>
              <w:t>Τετρακ</w:t>
            </w:r>
            <w:r w:rsidR="00ED678D">
              <w:rPr>
                <w:rFonts w:ascii="Arial" w:hAnsi="Arial" w:cs="Arial"/>
                <w:sz w:val="24"/>
                <w:szCs w:val="24"/>
                <w:lang w:val="el-GR"/>
              </w:rPr>
              <w:t>υκ</w:t>
            </w:r>
            <w:r>
              <w:rPr>
                <w:rFonts w:ascii="Arial" w:hAnsi="Arial" w:cs="Arial"/>
                <w:sz w:val="24"/>
                <w:szCs w:val="24"/>
                <w:lang w:val="el-GR"/>
              </w:rPr>
              <w:t>λίνη</w:t>
            </w:r>
          </w:p>
        </w:tc>
        <w:tc>
          <w:tcPr>
            <w:tcW w:w="2387" w:type="dxa"/>
          </w:tcPr>
          <w:p w:rsidR="00476706" w:rsidRPr="001F13AD" w:rsidRDefault="00476706" w:rsidP="0047670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30</w:t>
            </w:r>
          </w:p>
        </w:tc>
        <w:tc>
          <w:tcPr>
            <w:tcW w:w="1646" w:type="dxa"/>
          </w:tcPr>
          <w:p w:rsidR="00476706" w:rsidRPr="000169BB" w:rsidRDefault="00476706" w:rsidP="0047670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≤14</w:t>
            </w:r>
          </w:p>
        </w:tc>
        <w:tc>
          <w:tcPr>
            <w:tcW w:w="1733" w:type="dxa"/>
          </w:tcPr>
          <w:p w:rsidR="00476706" w:rsidRPr="001F13AD" w:rsidRDefault="00476706" w:rsidP="004767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50" w:type="dxa"/>
          </w:tcPr>
          <w:p w:rsidR="00476706" w:rsidRPr="000169BB" w:rsidRDefault="00476706" w:rsidP="004767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≥19</w:t>
            </w:r>
          </w:p>
        </w:tc>
      </w:tr>
    </w:tbl>
    <w:p w:rsidR="009E3F39" w:rsidRDefault="009E3F39" w:rsidP="00BE3648">
      <w:pPr>
        <w:spacing w:after="60" w:line="268" w:lineRule="auto"/>
        <w:rPr>
          <w:rFonts w:ascii="Times New Roman" w:hAnsi="Times New Roman"/>
          <w:b/>
          <w:i/>
          <w:sz w:val="32"/>
          <w:szCs w:val="24"/>
          <w:u w:val="single"/>
        </w:rPr>
      </w:pPr>
    </w:p>
    <w:p w:rsidR="006E190D" w:rsidRPr="009E3F39" w:rsidRDefault="006E190D" w:rsidP="006E190D">
      <w:pPr>
        <w:spacing w:after="60" w:line="268" w:lineRule="auto"/>
        <w:jc w:val="center"/>
        <w:rPr>
          <w:rFonts w:ascii="Times New Roman" w:hAnsi="Times New Roman"/>
          <w:b/>
          <w:i/>
          <w:sz w:val="32"/>
          <w:szCs w:val="24"/>
          <w:u w:val="single"/>
          <w:lang w:val="el-GR"/>
        </w:rPr>
      </w:pPr>
      <w:r w:rsidRPr="009E3F39">
        <w:rPr>
          <w:rFonts w:ascii="Times New Roman" w:hAnsi="Times New Roman"/>
          <w:b/>
          <w:i/>
          <w:sz w:val="32"/>
          <w:szCs w:val="24"/>
          <w:u w:val="single"/>
          <w:lang w:val="el-GR"/>
        </w:rPr>
        <w:t>ΣΥΖΗΤΗΣΗ</w:t>
      </w:r>
      <w:r w:rsidR="00ED678D">
        <w:rPr>
          <w:rFonts w:ascii="Times New Roman" w:hAnsi="Times New Roman"/>
          <w:b/>
          <w:i/>
          <w:sz w:val="32"/>
          <w:szCs w:val="24"/>
          <w:u w:val="single"/>
          <w:lang w:val="el-GR"/>
        </w:rPr>
        <w:t>:</w:t>
      </w:r>
    </w:p>
    <w:p w:rsidR="006E190D" w:rsidRPr="009E3F39" w:rsidRDefault="006E190D" w:rsidP="006E190D">
      <w:pPr>
        <w:spacing w:after="60" w:line="268" w:lineRule="auto"/>
        <w:jc w:val="center"/>
        <w:rPr>
          <w:rFonts w:ascii="Times New Roman" w:hAnsi="Times New Roman"/>
          <w:b/>
          <w:i/>
          <w:sz w:val="32"/>
          <w:szCs w:val="24"/>
          <w:u w:val="single"/>
          <w:lang w:val="el-GR"/>
        </w:rPr>
      </w:pPr>
    </w:p>
    <w:p w:rsidR="00ED187E" w:rsidRDefault="00AB2A64" w:rsidP="00ED187E">
      <w:pPr>
        <w:ind w:left="222" w:right="91" w:firstLine="658"/>
        <w:rPr>
          <w:rFonts w:ascii="Times New Roman" w:hAnsi="Times New Roman"/>
          <w:sz w:val="24"/>
          <w:szCs w:val="24"/>
          <w:lang w:val="el-GR"/>
        </w:rPr>
      </w:pPr>
      <w:r>
        <w:rPr>
          <w:rFonts w:ascii="Times New Roman" w:hAnsi="Times New Roman"/>
          <w:sz w:val="24"/>
          <w:szCs w:val="24"/>
          <w:lang w:val="el-GR"/>
        </w:rPr>
        <w:t>Πρέπει να αναφερθεί ότι</w:t>
      </w:r>
      <w:r w:rsidR="006E190D" w:rsidRPr="00894DBE">
        <w:rPr>
          <w:rFonts w:ascii="Times New Roman" w:hAnsi="Times New Roman"/>
          <w:sz w:val="24"/>
          <w:szCs w:val="24"/>
          <w:lang w:val="el-GR"/>
        </w:rPr>
        <w:t xml:space="preserve"> όσο μεγαλύτερη είναι η διάμετρος της ζώνης αναστολής</w:t>
      </w:r>
      <w:r>
        <w:rPr>
          <w:rFonts w:ascii="Times New Roman" w:hAnsi="Times New Roman"/>
          <w:sz w:val="24"/>
          <w:szCs w:val="24"/>
          <w:lang w:val="el-GR"/>
        </w:rPr>
        <w:t>,</w:t>
      </w:r>
      <w:r w:rsidR="006E190D" w:rsidRPr="00894DBE">
        <w:rPr>
          <w:rFonts w:ascii="Times New Roman" w:hAnsi="Times New Roman"/>
          <w:sz w:val="24"/>
          <w:szCs w:val="24"/>
          <w:lang w:val="el-GR"/>
        </w:rPr>
        <w:t xml:space="preserve"> τόσο πιο μικρή είναι και η ανθεκτικότητα του βακτηρίου </w:t>
      </w:r>
      <w:r>
        <w:rPr>
          <w:rFonts w:ascii="Times New Roman" w:hAnsi="Times New Roman"/>
          <w:sz w:val="24"/>
          <w:szCs w:val="24"/>
          <w:lang w:val="el-GR"/>
        </w:rPr>
        <w:t xml:space="preserve">στο </w:t>
      </w:r>
      <w:r w:rsidR="006E190D" w:rsidRPr="00894DBE">
        <w:rPr>
          <w:rFonts w:ascii="Times New Roman" w:hAnsi="Times New Roman"/>
          <w:sz w:val="24"/>
          <w:szCs w:val="24"/>
          <w:lang w:val="el-GR"/>
        </w:rPr>
        <w:t>συγκεκριμένο αντιβιοτικό.</w:t>
      </w:r>
      <w:r>
        <w:rPr>
          <w:rFonts w:ascii="Times New Roman" w:hAnsi="Times New Roman"/>
          <w:sz w:val="24"/>
          <w:szCs w:val="24"/>
          <w:lang w:val="el-GR"/>
        </w:rPr>
        <w:t xml:space="preserve"> </w:t>
      </w:r>
      <w:r w:rsidR="006E190D" w:rsidRPr="00894DBE">
        <w:rPr>
          <w:rFonts w:ascii="Times New Roman" w:hAnsi="Times New Roman"/>
          <w:sz w:val="24"/>
          <w:szCs w:val="24"/>
          <w:lang w:val="el-GR"/>
        </w:rPr>
        <w:t>Από τα π</w:t>
      </w:r>
      <w:r>
        <w:rPr>
          <w:rFonts w:ascii="Times New Roman" w:hAnsi="Times New Roman"/>
          <w:sz w:val="24"/>
          <w:szCs w:val="24"/>
          <w:lang w:val="el-GR"/>
        </w:rPr>
        <w:t xml:space="preserve">αραπάνω </w:t>
      </w:r>
      <w:r w:rsidR="006E190D" w:rsidRPr="00894DBE">
        <w:rPr>
          <w:rFonts w:ascii="Times New Roman" w:hAnsi="Times New Roman"/>
          <w:sz w:val="24"/>
          <w:szCs w:val="24"/>
          <w:lang w:val="el-GR"/>
        </w:rPr>
        <w:t>αποτελέσματα παρατη</w:t>
      </w:r>
      <w:r w:rsidR="009E3F39">
        <w:rPr>
          <w:rFonts w:ascii="Times New Roman" w:hAnsi="Times New Roman"/>
          <w:sz w:val="24"/>
          <w:szCs w:val="24"/>
          <w:lang w:val="el-GR"/>
        </w:rPr>
        <w:t>ρήθηκε</w:t>
      </w:r>
      <w:r w:rsidR="006E190D" w:rsidRPr="00894DBE">
        <w:rPr>
          <w:rFonts w:ascii="Times New Roman" w:hAnsi="Times New Roman"/>
          <w:sz w:val="24"/>
          <w:szCs w:val="24"/>
          <w:lang w:val="el-GR"/>
        </w:rPr>
        <w:t xml:space="preserve"> ότι το πιο δραστικό αντιβιοτικό ως προς την καλλιέργεια της </w:t>
      </w:r>
      <w:r w:rsidR="00373D31" w:rsidRPr="00894DBE">
        <w:rPr>
          <w:rFonts w:ascii="Times New Roman" w:hAnsi="Times New Roman"/>
          <w:sz w:val="24"/>
          <w:szCs w:val="24"/>
          <w:lang w:val="el-GR"/>
        </w:rPr>
        <w:t>E. Coli</w:t>
      </w:r>
      <w:r w:rsidR="006E190D" w:rsidRPr="00894DBE">
        <w:rPr>
          <w:rFonts w:ascii="Times New Roman" w:hAnsi="Times New Roman"/>
          <w:sz w:val="24"/>
          <w:szCs w:val="24"/>
          <w:lang w:val="el-GR"/>
        </w:rPr>
        <w:t xml:space="preserve"> είναι η Στρεπτομυκίνη καθώς έχει τη μεγαλύτερη διάμετρο ζώνης αναστολής</w:t>
      </w:r>
      <w:r w:rsidR="00373D31" w:rsidRPr="00373D31">
        <w:rPr>
          <w:rFonts w:ascii="Times New Roman" w:hAnsi="Times New Roman"/>
          <w:sz w:val="24"/>
          <w:szCs w:val="24"/>
          <w:lang w:val="el-GR"/>
        </w:rPr>
        <w:t xml:space="preserve"> </w:t>
      </w:r>
      <w:r w:rsidR="00373D31">
        <w:rPr>
          <w:rFonts w:ascii="Times New Roman" w:hAnsi="Times New Roman"/>
          <w:sz w:val="24"/>
          <w:szCs w:val="24"/>
          <w:lang w:val="el-GR"/>
        </w:rPr>
        <w:t>(2</w:t>
      </w:r>
      <w:r w:rsidR="00373D31" w:rsidRPr="00373D31">
        <w:rPr>
          <w:rFonts w:ascii="Times New Roman" w:hAnsi="Times New Roman"/>
          <w:sz w:val="24"/>
          <w:szCs w:val="24"/>
          <w:lang w:val="el-GR"/>
        </w:rPr>
        <w:t>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Ακολουθεί η </w:t>
      </w:r>
      <w:r w:rsidR="009E3F39" w:rsidRPr="00894DBE">
        <w:rPr>
          <w:rFonts w:ascii="Times New Roman" w:hAnsi="Times New Roman"/>
          <w:sz w:val="24"/>
          <w:szCs w:val="24"/>
          <w:lang w:val="el-GR"/>
        </w:rPr>
        <w:lastRenderedPageBreak/>
        <w:t>Αμικασίνη</w:t>
      </w:r>
      <w:r w:rsidR="00373D31" w:rsidRPr="00373D31">
        <w:rPr>
          <w:rFonts w:ascii="Times New Roman" w:hAnsi="Times New Roman"/>
          <w:sz w:val="24"/>
          <w:szCs w:val="24"/>
          <w:lang w:val="el-GR"/>
        </w:rPr>
        <w:t>(26</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ενώ η </w:t>
      </w:r>
      <w:r w:rsidR="00373D31">
        <w:rPr>
          <w:rFonts w:ascii="Times New Roman" w:hAnsi="Times New Roman"/>
          <w:sz w:val="24"/>
          <w:szCs w:val="24"/>
          <w:lang w:val="el-GR"/>
        </w:rPr>
        <w:t>Τετρακυκλίνη</w:t>
      </w:r>
      <w:r w:rsidR="00373D31" w:rsidRPr="00373D31">
        <w:rPr>
          <w:rFonts w:ascii="Times New Roman" w:hAnsi="Times New Roman"/>
          <w:sz w:val="24"/>
          <w:szCs w:val="24"/>
          <w:lang w:val="el-GR"/>
        </w:rPr>
        <w:t>(18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είναι η λιγότερο δραστική. Παράλληλα, ως προς την καλλιέργεια </w:t>
      </w:r>
      <w:r w:rsidR="00373D31">
        <w:rPr>
          <w:rFonts w:ascii="Times New Roman" w:hAnsi="Times New Roman"/>
          <w:sz w:val="24"/>
          <w:szCs w:val="24"/>
          <w:lang w:val="el-GR"/>
        </w:rPr>
        <w:t>της ψευδομονάδ</w:t>
      </w:r>
      <w:r w:rsidR="0009017C">
        <w:rPr>
          <w:rFonts w:ascii="Times New Roman" w:hAnsi="Times New Roman"/>
          <w:sz w:val="24"/>
          <w:szCs w:val="24"/>
          <w:lang w:val="el-GR"/>
        </w:rPr>
        <w:t>α</w:t>
      </w:r>
      <w:r>
        <w:rPr>
          <w:rFonts w:ascii="Times New Roman" w:hAnsi="Times New Roman"/>
          <w:sz w:val="24"/>
          <w:szCs w:val="24"/>
          <w:lang w:val="el-GR"/>
        </w:rPr>
        <w:t xml:space="preserve">ς </w:t>
      </w:r>
      <w:r w:rsidR="00ED187E">
        <w:rPr>
          <w:rFonts w:ascii="Times New Roman" w:hAnsi="Times New Roman"/>
          <w:sz w:val="24"/>
          <w:szCs w:val="24"/>
          <w:lang w:val="el-GR"/>
        </w:rPr>
        <w:t>(</w:t>
      </w:r>
      <w:r w:rsidR="00ED187E" w:rsidRPr="00894DBE">
        <w:rPr>
          <w:rFonts w:ascii="Times New Roman" w:hAnsi="Times New Roman"/>
          <w:sz w:val="24"/>
          <w:lang w:val="el-GR"/>
        </w:rPr>
        <w:t>Εντερόκοκκου</w:t>
      </w:r>
      <w:r w:rsidR="00ED187E">
        <w:rPr>
          <w:rFonts w:ascii="Times New Roman" w:hAnsi="Times New Roman"/>
          <w:sz w:val="24"/>
          <w:szCs w:val="24"/>
          <w:lang w:val="el-GR"/>
        </w:rPr>
        <w:t>)</w:t>
      </w:r>
      <w:r w:rsidR="006E190D" w:rsidRPr="00894DBE">
        <w:rPr>
          <w:rFonts w:ascii="Times New Roman" w:hAnsi="Times New Roman"/>
          <w:sz w:val="24"/>
          <w:szCs w:val="24"/>
          <w:lang w:val="el-GR"/>
        </w:rPr>
        <w:t xml:space="preserve"> παρατηρ</w:t>
      </w:r>
      <w:r w:rsidR="00373D31">
        <w:rPr>
          <w:rFonts w:ascii="Times New Roman" w:hAnsi="Times New Roman"/>
          <w:sz w:val="24"/>
          <w:szCs w:val="24"/>
          <w:lang w:val="el-GR"/>
        </w:rPr>
        <w:t>ήθηκε</w:t>
      </w:r>
      <w:r w:rsidR="006E190D" w:rsidRPr="00894DBE">
        <w:rPr>
          <w:rFonts w:ascii="Times New Roman" w:hAnsi="Times New Roman"/>
          <w:sz w:val="24"/>
          <w:szCs w:val="24"/>
          <w:lang w:val="el-GR"/>
        </w:rPr>
        <w:t xml:space="preserve"> ότι το πιο δραστικό αντιβιοτικό είναι η </w:t>
      </w:r>
      <w:r w:rsidR="009E3F39" w:rsidRPr="00894DBE">
        <w:rPr>
          <w:rFonts w:ascii="Times New Roman" w:hAnsi="Times New Roman"/>
          <w:sz w:val="24"/>
          <w:szCs w:val="24"/>
          <w:lang w:val="el-GR"/>
        </w:rPr>
        <w:t>Αμικασίνη</w:t>
      </w:r>
      <w:r w:rsidR="00373D31">
        <w:rPr>
          <w:rFonts w:ascii="Times New Roman" w:hAnsi="Times New Roman"/>
          <w:sz w:val="24"/>
          <w:szCs w:val="24"/>
          <w:lang w:val="el-GR"/>
        </w:rPr>
        <w:t>(2</w:t>
      </w:r>
      <w:r w:rsidR="00373D31" w:rsidRPr="00373D31">
        <w:rPr>
          <w:rFonts w:ascii="Times New Roman" w:hAnsi="Times New Roman"/>
          <w:sz w:val="24"/>
          <w:szCs w:val="24"/>
          <w:lang w:val="el-GR"/>
        </w:rPr>
        <w:t>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ενώ εξίσου δραστική είναι και η </w:t>
      </w:r>
      <w:r w:rsidR="0009017C">
        <w:rPr>
          <w:rFonts w:ascii="Times New Roman" w:hAnsi="Times New Roman"/>
          <w:sz w:val="24"/>
          <w:szCs w:val="24"/>
          <w:lang w:val="el-GR"/>
        </w:rPr>
        <w:t>Σ</w:t>
      </w:r>
      <w:r w:rsidR="006E190D" w:rsidRPr="00894DBE">
        <w:rPr>
          <w:rFonts w:ascii="Times New Roman" w:hAnsi="Times New Roman"/>
          <w:sz w:val="24"/>
          <w:szCs w:val="24"/>
          <w:lang w:val="el-GR"/>
        </w:rPr>
        <w:t>τρεπτομυκίνη αλλά με μικρότερη διάμετρο ζώνης αποστολής</w:t>
      </w:r>
      <w:r w:rsidR="00373D31" w:rsidRPr="00373D31">
        <w:rPr>
          <w:rFonts w:ascii="Times New Roman" w:hAnsi="Times New Roman"/>
          <w:sz w:val="24"/>
          <w:szCs w:val="24"/>
          <w:lang w:val="el-GR"/>
        </w:rPr>
        <w:t>(26</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Τέλος το λιγότερο δραστικό αντιβιοτικό είναι η </w:t>
      </w:r>
      <w:r w:rsidR="0009017C">
        <w:rPr>
          <w:rFonts w:ascii="Times New Roman" w:hAnsi="Times New Roman"/>
          <w:sz w:val="24"/>
          <w:szCs w:val="24"/>
          <w:lang w:val="el-GR"/>
        </w:rPr>
        <w:t>Τ</w:t>
      </w:r>
      <w:r w:rsidR="00373D31">
        <w:rPr>
          <w:rFonts w:ascii="Times New Roman" w:hAnsi="Times New Roman"/>
          <w:sz w:val="24"/>
          <w:szCs w:val="24"/>
          <w:lang w:val="el-GR"/>
        </w:rPr>
        <w:t>ετρακυκλίνη</w:t>
      </w:r>
      <w:r>
        <w:rPr>
          <w:rFonts w:ascii="Times New Roman" w:hAnsi="Times New Roman"/>
          <w:sz w:val="24"/>
          <w:szCs w:val="24"/>
          <w:lang w:val="el-GR"/>
        </w:rPr>
        <w:t xml:space="preserve"> </w:t>
      </w:r>
      <w:r w:rsidR="00373D31">
        <w:rPr>
          <w:rFonts w:ascii="Times New Roman" w:hAnsi="Times New Roman"/>
          <w:sz w:val="24"/>
          <w:szCs w:val="24"/>
          <w:lang w:val="el-GR"/>
        </w:rPr>
        <w:t>(</w:t>
      </w:r>
      <w:r w:rsidR="00373D31" w:rsidRPr="00373D31">
        <w:rPr>
          <w:rFonts w:ascii="Times New Roman" w:hAnsi="Times New Roman"/>
          <w:sz w:val="24"/>
          <w:szCs w:val="24"/>
          <w:lang w:val="el-GR"/>
        </w:rPr>
        <w:t>22</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w:t>
      </w:r>
    </w:p>
    <w:p w:rsidR="006E190D" w:rsidRPr="00894DBE" w:rsidRDefault="00AB2A64" w:rsidP="00ED187E">
      <w:pPr>
        <w:ind w:left="222" w:right="91" w:firstLine="658"/>
        <w:rPr>
          <w:rFonts w:ascii="Times New Roman" w:hAnsi="Times New Roman"/>
          <w:sz w:val="24"/>
          <w:szCs w:val="24"/>
          <w:lang w:val="el-GR"/>
        </w:rPr>
      </w:pPr>
      <w:r>
        <w:rPr>
          <w:rFonts w:ascii="Times New Roman" w:hAnsi="Times New Roman"/>
          <w:sz w:val="24"/>
          <w:szCs w:val="24"/>
          <w:lang w:val="el-GR"/>
        </w:rPr>
        <w:t>Έπειτα από τη</w:t>
      </w:r>
      <w:r w:rsidR="006E190D" w:rsidRPr="00894DBE">
        <w:rPr>
          <w:rFonts w:ascii="Times New Roman" w:hAnsi="Times New Roman"/>
          <w:sz w:val="24"/>
          <w:szCs w:val="24"/>
          <w:lang w:val="el-GR"/>
        </w:rPr>
        <w:t xml:space="preserve"> παρατ</w:t>
      </w:r>
      <w:r>
        <w:rPr>
          <w:rFonts w:ascii="Times New Roman" w:hAnsi="Times New Roman"/>
          <w:sz w:val="24"/>
          <w:szCs w:val="24"/>
          <w:lang w:val="el-GR"/>
        </w:rPr>
        <w:t>ή</w:t>
      </w:r>
      <w:r w:rsidR="006E190D" w:rsidRPr="00894DBE">
        <w:rPr>
          <w:rFonts w:ascii="Times New Roman" w:hAnsi="Times New Roman"/>
          <w:sz w:val="24"/>
          <w:szCs w:val="24"/>
          <w:lang w:val="el-GR"/>
        </w:rPr>
        <w:t>ρ</w:t>
      </w:r>
      <w:r>
        <w:rPr>
          <w:rFonts w:ascii="Times New Roman" w:hAnsi="Times New Roman"/>
          <w:sz w:val="24"/>
          <w:szCs w:val="24"/>
          <w:lang w:val="el-GR"/>
        </w:rPr>
        <w:t>η</w:t>
      </w:r>
      <w:r w:rsidR="006E190D" w:rsidRPr="00894DBE">
        <w:rPr>
          <w:rFonts w:ascii="Times New Roman" w:hAnsi="Times New Roman"/>
          <w:sz w:val="24"/>
          <w:szCs w:val="24"/>
          <w:lang w:val="el-GR"/>
        </w:rPr>
        <w:t>σ</w:t>
      </w:r>
      <w:r>
        <w:rPr>
          <w:rFonts w:ascii="Times New Roman" w:hAnsi="Times New Roman"/>
          <w:sz w:val="24"/>
          <w:szCs w:val="24"/>
          <w:lang w:val="el-GR"/>
        </w:rPr>
        <w:t>η</w:t>
      </w:r>
      <w:r w:rsidR="006E190D" w:rsidRPr="00894DBE">
        <w:rPr>
          <w:rFonts w:ascii="Times New Roman" w:hAnsi="Times New Roman"/>
          <w:sz w:val="24"/>
          <w:szCs w:val="24"/>
          <w:lang w:val="el-GR"/>
        </w:rPr>
        <w:t xml:space="preserve"> τη</w:t>
      </w:r>
      <w:r>
        <w:rPr>
          <w:rFonts w:ascii="Times New Roman" w:hAnsi="Times New Roman"/>
          <w:sz w:val="24"/>
          <w:szCs w:val="24"/>
          <w:lang w:val="el-GR"/>
        </w:rPr>
        <w:t>ς</w:t>
      </w:r>
      <w:r w:rsidR="006E190D" w:rsidRPr="00894DBE">
        <w:rPr>
          <w:rFonts w:ascii="Times New Roman" w:hAnsi="Times New Roman"/>
          <w:sz w:val="24"/>
          <w:szCs w:val="24"/>
          <w:lang w:val="el-GR"/>
        </w:rPr>
        <w:t xml:space="preserve"> δραστικότητα</w:t>
      </w:r>
      <w:r>
        <w:rPr>
          <w:rFonts w:ascii="Times New Roman" w:hAnsi="Times New Roman"/>
          <w:sz w:val="24"/>
          <w:szCs w:val="24"/>
          <w:lang w:val="el-GR"/>
        </w:rPr>
        <w:t>ς</w:t>
      </w:r>
      <w:r w:rsidR="006E190D" w:rsidRPr="00894DBE">
        <w:rPr>
          <w:rFonts w:ascii="Times New Roman" w:hAnsi="Times New Roman"/>
          <w:sz w:val="24"/>
          <w:szCs w:val="24"/>
          <w:lang w:val="el-GR"/>
        </w:rPr>
        <w:t xml:space="preserve"> των αντιβιοτικών και στις δύο καλλιέργειες, </w:t>
      </w:r>
      <w:r>
        <w:rPr>
          <w:rFonts w:ascii="Times New Roman" w:hAnsi="Times New Roman"/>
          <w:sz w:val="24"/>
          <w:szCs w:val="24"/>
          <w:lang w:val="el-GR"/>
        </w:rPr>
        <w:t>ακολουθεί</w:t>
      </w:r>
      <w:r w:rsidR="00373D31">
        <w:rPr>
          <w:rFonts w:ascii="Times New Roman" w:hAnsi="Times New Roman"/>
          <w:sz w:val="24"/>
          <w:szCs w:val="24"/>
          <w:lang w:val="el-GR"/>
        </w:rPr>
        <w:t xml:space="preserve"> εξ</w:t>
      </w:r>
      <w:r>
        <w:rPr>
          <w:rFonts w:ascii="Times New Roman" w:hAnsi="Times New Roman"/>
          <w:sz w:val="24"/>
          <w:szCs w:val="24"/>
          <w:lang w:val="el-GR"/>
        </w:rPr>
        <w:t>ή</w:t>
      </w:r>
      <w:r w:rsidR="00373D31">
        <w:rPr>
          <w:rFonts w:ascii="Times New Roman" w:hAnsi="Times New Roman"/>
          <w:sz w:val="24"/>
          <w:szCs w:val="24"/>
          <w:lang w:val="el-GR"/>
        </w:rPr>
        <w:t>γη</w:t>
      </w:r>
      <w:r>
        <w:rPr>
          <w:rFonts w:ascii="Times New Roman" w:hAnsi="Times New Roman"/>
          <w:sz w:val="24"/>
          <w:szCs w:val="24"/>
          <w:lang w:val="el-GR"/>
        </w:rPr>
        <w:t>ση</w:t>
      </w:r>
      <w:r w:rsidR="006E190D" w:rsidRPr="00894DBE">
        <w:rPr>
          <w:rFonts w:ascii="Times New Roman" w:hAnsi="Times New Roman"/>
          <w:sz w:val="24"/>
          <w:szCs w:val="24"/>
          <w:lang w:val="el-GR"/>
        </w:rPr>
        <w:t xml:space="preserve"> τ</w:t>
      </w:r>
      <w:r>
        <w:rPr>
          <w:rFonts w:ascii="Times New Roman" w:hAnsi="Times New Roman"/>
          <w:sz w:val="24"/>
          <w:szCs w:val="24"/>
          <w:lang w:val="el-GR"/>
        </w:rPr>
        <w:t>ων</w:t>
      </w:r>
      <w:r w:rsidR="006E190D" w:rsidRPr="00894DBE">
        <w:rPr>
          <w:rFonts w:ascii="Times New Roman" w:hAnsi="Times New Roman"/>
          <w:sz w:val="24"/>
          <w:szCs w:val="24"/>
          <w:lang w:val="el-GR"/>
        </w:rPr>
        <w:t xml:space="preserve"> αποτελ</w:t>
      </w:r>
      <w:r>
        <w:rPr>
          <w:rFonts w:ascii="Times New Roman" w:hAnsi="Times New Roman"/>
          <w:sz w:val="24"/>
          <w:szCs w:val="24"/>
          <w:lang w:val="el-GR"/>
        </w:rPr>
        <w:t>ε</w:t>
      </w:r>
      <w:r w:rsidR="006E190D" w:rsidRPr="00894DBE">
        <w:rPr>
          <w:rFonts w:ascii="Times New Roman" w:hAnsi="Times New Roman"/>
          <w:sz w:val="24"/>
          <w:szCs w:val="24"/>
          <w:lang w:val="el-GR"/>
        </w:rPr>
        <w:t>σμ</w:t>
      </w:r>
      <w:r>
        <w:rPr>
          <w:rFonts w:ascii="Times New Roman" w:hAnsi="Times New Roman"/>
          <w:sz w:val="24"/>
          <w:szCs w:val="24"/>
          <w:lang w:val="el-GR"/>
        </w:rPr>
        <w:t>ά</w:t>
      </w:r>
      <w:r w:rsidR="006E190D" w:rsidRPr="00894DBE">
        <w:rPr>
          <w:rFonts w:ascii="Times New Roman" w:hAnsi="Times New Roman"/>
          <w:sz w:val="24"/>
          <w:szCs w:val="24"/>
          <w:lang w:val="el-GR"/>
        </w:rPr>
        <w:t>τ</w:t>
      </w:r>
      <w:r>
        <w:rPr>
          <w:rFonts w:ascii="Times New Roman" w:hAnsi="Times New Roman"/>
          <w:sz w:val="24"/>
          <w:szCs w:val="24"/>
          <w:lang w:val="el-GR"/>
        </w:rPr>
        <w:t>ων</w:t>
      </w:r>
      <w:r w:rsidR="006E190D" w:rsidRPr="00894DBE">
        <w:rPr>
          <w:rFonts w:ascii="Times New Roman" w:hAnsi="Times New Roman"/>
          <w:sz w:val="24"/>
          <w:szCs w:val="24"/>
          <w:lang w:val="el-GR"/>
        </w:rPr>
        <w:t xml:space="preserve"> ανατρέχοντας στην προέλευση  του</w:t>
      </w:r>
      <w:r>
        <w:rPr>
          <w:rFonts w:ascii="Times New Roman" w:hAnsi="Times New Roman"/>
          <w:sz w:val="24"/>
          <w:szCs w:val="24"/>
          <w:lang w:val="el-GR"/>
        </w:rPr>
        <w:t xml:space="preserve"> κάθε</w:t>
      </w:r>
      <w:r w:rsidR="006E190D" w:rsidRPr="00894DBE">
        <w:rPr>
          <w:rFonts w:ascii="Times New Roman" w:hAnsi="Times New Roman"/>
          <w:sz w:val="24"/>
          <w:szCs w:val="24"/>
          <w:lang w:val="el-GR"/>
        </w:rPr>
        <w:t xml:space="preserve"> αντιβιοτικού.</w:t>
      </w:r>
    </w:p>
    <w:p w:rsidR="00373D31" w:rsidRDefault="006E190D" w:rsidP="00373D31">
      <w:pPr>
        <w:pStyle w:val="a6"/>
        <w:numPr>
          <w:ilvl w:val="0"/>
          <w:numId w:val="8"/>
        </w:numPr>
        <w:spacing w:after="246"/>
        <w:ind w:left="426" w:right="9" w:hanging="284"/>
        <w:rPr>
          <w:rFonts w:ascii="Times New Roman" w:hAnsi="Times New Roman"/>
          <w:sz w:val="24"/>
          <w:szCs w:val="24"/>
          <w:lang w:val="el-GR"/>
        </w:rPr>
      </w:pPr>
      <w:r w:rsidRPr="00373D31">
        <w:rPr>
          <w:rFonts w:ascii="Times New Roman" w:hAnsi="Times New Roman"/>
          <w:sz w:val="24"/>
          <w:szCs w:val="24"/>
          <w:lang w:val="el-GR"/>
        </w:rPr>
        <w:t xml:space="preserve">Η </w:t>
      </w:r>
      <w:r w:rsidR="00373D31" w:rsidRPr="00F50B4A">
        <w:rPr>
          <w:rFonts w:ascii="Times New Roman" w:hAnsi="Times New Roman"/>
          <w:b/>
          <w:sz w:val="24"/>
          <w:szCs w:val="24"/>
          <w:lang w:val="el-GR"/>
        </w:rPr>
        <w:t>Αμικασίνη</w:t>
      </w:r>
      <w:r w:rsidRPr="00F50B4A">
        <w:rPr>
          <w:rFonts w:ascii="Times New Roman" w:hAnsi="Times New Roman"/>
          <w:b/>
          <w:sz w:val="24"/>
          <w:szCs w:val="24"/>
          <w:lang w:val="el-GR"/>
        </w:rPr>
        <w:t xml:space="preserve"> </w:t>
      </w:r>
      <w:r w:rsidRPr="00373D31">
        <w:rPr>
          <w:rFonts w:ascii="Times New Roman" w:hAnsi="Times New Roman"/>
          <w:sz w:val="24"/>
          <w:szCs w:val="24"/>
          <w:lang w:val="el-GR"/>
        </w:rPr>
        <w:t xml:space="preserve">όντας αντιβιοτικό της ομάδας των ημισυνθετικών αμινογλυκοσίδων, προέρχεται από τη καναμυκίνη, ουσία η οποία είναι αποτελεσματική τόσο έναντι Gram (+) μικροοργανισμών όπως </w:t>
      </w:r>
      <w:r w:rsidR="00F50B4A">
        <w:rPr>
          <w:rFonts w:ascii="Times New Roman" w:hAnsi="Times New Roman"/>
          <w:sz w:val="24"/>
          <w:szCs w:val="24"/>
          <w:lang w:val="el-GR"/>
        </w:rPr>
        <w:t>η ψευδομονάδα</w:t>
      </w:r>
      <w:r w:rsidRPr="00373D31">
        <w:rPr>
          <w:rFonts w:ascii="Times New Roman" w:hAnsi="Times New Roman"/>
          <w:sz w:val="24"/>
          <w:szCs w:val="24"/>
          <w:lang w:val="el-GR"/>
        </w:rPr>
        <w:t xml:space="preserve"> όσο και έναντι μικροοργανισμών Gram(-) όπως η </w:t>
      </w:r>
      <w:r w:rsidR="00F50B4A" w:rsidRPr="00373D31">
        <w:rPr>
          <w:rFonts w:ascii="Times New Roman" w:hAnsi="Times New Roman"/>
          <w:sz w:val="24"/>
          <w:szCs w:val="24"/>
          <w:lang w:val="el-GR"/>
        </w:rPr>
        <w:t>E</w:t>
      </w:r>
      <w:r w:rsidR="00F50B4A">
        <w:rPr>
          <w:rFonts w:ascii="Times New Roman" w:hAnsi="Times New Roman"/>
          <w:sz w:val="24"/>
          <w:szCs w:val="24"/>
          <w:lang w:val="el-GR"/>
        </w:rPr>
        <w:t>.</w:t>
      </w:r>
      <w:r w:rsidR="00F50B4A" w:rsidRPr="00373D31">
        <w:rPr>
          <w:rFonts w:ascii="Times New Roman" w:hAnsi="Times New Roman"/>
          <w:sz w:val="24"/>
          <w:szCs w:val="24"/>
          <w:lang w:val="el-GR"/>
        </w:rPr>
        <w:t xml:space="preserve"> coli</w:t>
      </w:r>
      <w:r w:rsidRPr="00373D31">
        <w:rPr>
          <w:rFonts w:ascii="Times New Roman" w:hAnsi="Times New Roman"/>
          <w:sz w:val="24"/>
          <w:szCs w:val="24"/>
          <w:lang w:val="el-GR"/>
        </w:rPr>
        <w:t xml:space="preserve">. Η </w:t>
      </w:r>
      <w:r w:rsidR="00F50B4A" w:rsidRPr="00373D31">
        <w:rPr>
          <w:rFonts w:ascii="Times New Roman" w:hAnsi="Times New Roman"/>
          <w:sz w:val="24"/>
          <w:szCs w:val="24"/>
          <w:lang w:val="el-GR"/>
        </w:rPr>
        <w:t>Αμικασίνη</w:t>
      </w:r>
      <w:r w:rsidRPr="00373D31">
        <w:rPr>
          <w:rFonts w:ascii="Times New Roman" w:hAnsi="Times New Roman"/>
          <w:sz w:val="24"/>
          <w:szCs w:val="24"/>
          <w:lang w:val="el-GR"/>
        </w:rPr>
        <w:t>, όπως και η στρεπτομυκίνη, αποτελεί αναστολέα πρωτεϊνικής σύνθεσης. Συνδέεται μη αναστρέψιμα με το 16S rRNA και τη πρωτεΐνη S12 ενώ ταυτόχρονα δεσμεύεται με την υπομονάδα 30S του προκαρυωτικοί ριβοσώματος και αναστέλλει τη σύνθεση πρωτεϊνών, μεταβάλλοντας το σχήμα του ριβοσώματος έτσι ώστε να μην μπορεί να διαβάσει σωστά τα κωδικόνια του mRNA, σκοτώνοντας έτσι το βακτήριο.</w:t>
      </w:r>
    </w:p>
    <w:p w:rsidR="00A34E3A" w:rsidRPr="00A34E3A" w:rsidRDefault="00A34E3A" w:rsidP="00A34E3A">
      <w:pPr>
        <w:pStyle w:val="a6"/>
        <w:spacing w:after="246"/>
        <w:ind w:left="426" w:right="9"/>
        <w:rPr>
          <w:rFonts w:ascii="Times New Roman" w:hAnsi="Times New Roman"/>
          <w:sz w:val="24"/>
          <w:szCs w:val="24"/>
          <w:lang w:val="el-GR"/>
        </w:rPr>
      </w:pPr>
    </w:p>
    <w:p w:rsidR="00A34E3A" w:rsidRDefault="006E190D" w:rsidP="00BE3648">
      <w:pPr>
        <w:pStyle w:val="a6"/>
        <w:numPr>
          <w:ilvl w:val="0"/>
          <w:numId w:val="8"/>
        </w:numPr>
        <w:spacing w:after="246"/>
        <w:ind w:left="426" w:right="9" w:hanging="284"/>
        <w:rPr>
          <w:rFonts w:ascii="Times New Roman" w:hAnsi="Times New Roman"/>
          <w:sz w:val="24"/>
          <w:szCs w:val="24"/>
          <w:lang w:val="el-GR"/>
        </w:rPr>
      </w:pPr>
      <w:r w:rsidRPr="00F50B4A">
        <w:rPr>
          <w:rFonts w:ascii="Times New Roman" w:hAnsi="Times New Roman"/>
          <w:sz w:val="24"/>
          <w:szCs w:val="24"/>
          <w:lang w:val="el-GR"/>
        </w:rPr>
        <w:t xml:space="preserve">Στην ίδια κατηγορία αντιβιοτικών συγκαταλέγεται και η </w:t>
      </w:r>
      <w:r w:rsidR="0009017C">
        <w:rPr>
          <w:rFonts w:ascii="Times New Roman" w:hAnsi="Times New Roman"/>
          <w:b/>
          <w:sz w:val="24"/>
          <w:szCs w:val="24"/>
          <w:lang w:val="el-GR"/>
        </w:rPr>
        <w:t>Σ</w:t>
      </w:r>
      <w:r w:rsidRPr="00F50B4A">
        <w:rPr>
          <w:rFonts w:ascii="Times New Roman" w:hAnsi="Times New Roman"/>
          <w:b/>
          <w:sz w:val="24"/>
          <w:szCs w:val="24"/>
          <w:lang w:val="el-GR"/>
        </w:rPr>
        <w:t>τρεπτομυκίνη</w:t>
      </w:r>
      <w:r w:rsidRPr="00F50B4A">
        <w:rPr>
          <w:rFonts w:ascii="Times New Roman" w:hAnsi="Times New Roman"/>
          <w:sz w:val="24"/>
          <w:szCs w:val="24"/>
          <w:lang w:val="el-GR"/>
        </w:rPr>
        <w:t>.</w:t>
      </w:r>
      <w:r w:rsidR="00F80642">
        <w:rPr>
          <w:rFonts w:ascii="Times New Roman" w:hAnsi="Times New Roman"/>
          <w:sz w:val="24"/>
          <w:szCs w:val="24"/>
          <w:lang w:val="el-GR"/>
        </w:rPr>
        <w:t xml:space="preserve"> Έχει</w:t>
      </w:r>
      <w:r w:rsidR="00F80642" w:rsidRPr="00F80642">
        <w:rPr>
          <w:rFonts w:ascii="Times New Roman" w:hAnsi="Times New Roman"/>
          <w:sz w:val="24"/>
          <w:szCs w:val="24"/>
          <w:lang w:val="el-GR"/>
        </w:rPr>
        <w:t xml:space="preserve"> ισχυρ</w:t>
      </w:r>
      <w:r w:rsidR="00F80642">
        <w:rPr>
          <w:rFonts w:ascii="Times New Roman" w:hAnsi="Times New Roman"/>
          <w:sz w:val="24"/>
          <w:szCs w:val="24"/>
          <w:lang w:val="el-GR"/>
        </w:rPr>
        <w:t>ή</w:t>
      </w:r>
      <w:r w:rsidR="00F80642" w:rsidRPr="00F80642">
        <w:rPr>
          <w:rFonts w:ascii="Times New Roman" w:hAnsi="Times New Roman"/>
          <w:sz w:val="24"/>
          <w:szCs w:val="24"/>
          <w:lang w:val="el-GR"/>
        </w:rPr>
        <w:t xml:space="preserve"> </w:t>
      </w:r>
      <w:r w:rsidR="00F80642">
        <w:rPr>
          <w:rFonts w:ascii="Times New Roman" w:hAnsi="Times New Roman"/>
          <w:sz w:val="24"/>
          <w:szCs w:val="24"/>
          <w:lang w:val="el-GR"/>
        </w:rPr>
        <w:t xml:space="preserve"> αντι</w:t>
      </w:r>
      <w:r w:rsidR="00F80642" w:rsidRPr="00F80642">
        <w:rPr>
          <w:rFonts w:ascii="Times New Roman" w:hAnsi="Times New Roman"/>
          <w:sz w:val="24"/>
          <w:szCs w:val="24"/>
          <w:lang w:val="el-GR"/>
        </w:rPr>
        <w:t>βακτηρι</w:t>
      </w:r>
      <w:r w:rsidR="00F80642">
        <w:rPr>
          <w:rFonts w:ascii="Times New Roman" w:hAnsi="Times New Roman"/>
          <w:sz w:val="24"/>
          <w:szCs w:val="24"/>
          <w:lang w:val="el-GR"/>
        </w:rPr>
        <w:t xml:space="preserve">ακή δράση , γιατί </w:t>
      </w:r>
      <w:r w:rsidR="0009017C" w:rsidRPr="00F80642">
        <w:rPr>
          <w:rFonts w:ascii="Times New Roman" w:hAnsi="Times New Roman"/>
          <w:sz w:val="24"/>
          <w:szCs w:val="24"/>
          <w:lang w:val="el-GR"/>
        </w:rPr>
        <w:t>αναστ</w:t>
      </w:r>
      <w:r w:rsidR="0009017C">
        <w:rPr>
          <w:rFonts w:ascii="Times New Roman" w:hAnsi="Times New Roman"/>
          <w:sz w:val="24"/>
          <w:szCs w:val="24"/>
          <w:lang w:val="el-GR"/>
        </w:rPr>
        <w:t>έ</w:t>
      </w:r>
      <w:r w:rsidR="0009017C" w:rsidRPr="00F80642">
        <w:rPr>
          <w:rFonts w:ascii="Times New Roman" w:hAnsi="Times New Roman"/>
          <w:sz w:val="24"/>
          <w:szCs w:val="24"/>
          <w:lang w:val="el-GR"/>
        </w:rPr>
        <w:t>λ</w:t>
      </w:r>
      <w:r w:rsidR="0009017C">
        <w:rPr>
          <w:rFonts w:ascii="Times New Roman" w:hAnsi="Times New Roman"/>
          <w:sz w:val="24"/>
          <w:szCs w:val="24"/>
          <w:lang w:val="el-GR"/>
        </w:rPr>
        <w:t>λει</w:t>
      </w:r>
      <w:r w:rsidR="00F80642" w:rsidRPr="00F80642">
        <w:rPr>
          <w:rFonts w:ascii="Times New Roman" w:hAnsi="Times New Roman"/>
          <w:sz w:val="24"/>
          <w:szCs w:val="24"/>
          <w:lang w:val="el-GR"/>
        </w:rPr>
        <w:t xml:space="preserve"> τη πρωτεϊνοβιοσύνθεση σε πολλαπλασιαζόμενα ή ανενεργά βακτήρια, καθώς συνδέ</w:t>
      </w:r>
      <w:r w:rsidR="00F80642">
        <w:rPr>
          <w:rFonts w:ascii="Times New Roman" w:hAnsi="Times New Roman"/>
          <w:sz w:val="24"/>
          <w:szCs w:val="24"/>
          <w:lang w:val="el-GR"/>
        </w:rPr>
        <w:t>ε</w:t>
      </w:r>
      <w:r w:rsidR="00F80642" w:rsidRPr="00F80642">
        <w:rPr>
          <w:rFonts w:ascii="Times New Roman" w:hAnsi="Times New Roman"/>
          <w:sz w:val="24"/>
          <w:szCs w:val="24"/>
          <w:lang w:val="el-GR"/>
        </w:rPr>
        <w:t>ται με την 30 S-υπομονάδα του ριβοσώματος</w:t>
      </w:r>
      <w:r w:rsidR="00F80642">
        <w:rPr>
          <w:rFonts w:ascii="Times New Roman" w:hAnsi="Times New Roman"/>
          <w:sz w:val="24"/>
          <w:szCs w:val="24"/>
          <w:lang w:val="el-GR"/>
        </w:rPr>
        <w:t xml:space="preserve"> </w:t>
      </w:r>
      <w:r w:rsidR="00F80642" w:rsidRPr="00F80642">
        <w:rPr>
          <w:rFonts w:ascii="Times New Roman" w:hAnsi="Times New Roman"/>
          <w:sz w:val="24"/>
          <w:szCs w:val="24"/>
          <w:lang w:val="el-GR"/>
        </w:rPr>
        <w:t>και επάγ</w:t>
      </w:r>
      <w:r w:rsidR="00F80642">
        <w:rPr>
          <w:rFonts w:ascii="Times New Roman" w:hAnsi="Times New Roman"/>
          <w:sz w:val="24"/>
          <w:szCs w:val="24"/>
          <w:lang w:val="el-GR"/>
        </w:rPr>
        <w:t>ει</w:t>
      </w:r>
      <w:r w:rsidR="00F80642" w:rsidRPr="00F80642">
        <w:rPr>
          <w:rFonts w:ascii="Times New Roman" w:hAnsi="Times New Roman"/>
          <w:sz w:val="24"/>
          <w:szCs w:val="24"/>
          <w:lang w:val="el-GR"/>
        </w:rPr>
        <w:t xml:space="preserve"> λάθη στην ανάγνωση του mRNA κατά την μετάφραση. Συντίθενται </w:t>
      </w:r>
      <w:r w:rsidR="0009017C">
        <w:rPr>
          <w:rFonts w:ascii="Times New Roman" w:hAnsi="Times New Roman"/>
          <w:sz w:val="24"/>
          <w:szCs w:val="24"/>
          <w:lang w:val="el-GR"/>
        </w:rPr>
        <w:t xml:space="preserve">έτσι </w:t>
      </w:r>
      <w:r w:rsidR="00F80642" w:rsidRPr="00F80642">
        <w:rPr>
          <w:rFonts w:ascii="Times New Roman" w:hAnsi="Times New Roman"/>
          <w:sz w:val="24"/>
          <w:szCs w:val="24"/>
          <w:lang w:val="el-GR"/>
        </w:rPr>
        <w:t xml:space="preserve">λανθασμένες πρωτεΐνες, που πολλαπλώς δεν εξυπηρετούν τον λειτουργικό τους σκοπό. Κατά συνέπεια οι λανθασμένες πρωτεΐνες ενσωματώνονται </w:t>
      </w:r>
      <w:r w:rsidR="00BE3648">
        <w:rPr>
          <w:rFonts w:ascii="Times New Roman" w:hAnsi="Times New Roman"/>
          <w:sz w:val="24"/>
          <w:szCs w:val="24"/>
          <w:lang w:val="el-GR"/>
        </w:rPr>
        <w:t>όπως</w:t>
      </w:r>
      <w:r w:rsidR="00F80642" w:rsidRPr="00F80642">
        <w:rPr>
          <w:rFonts w:ascii="Times New Roman" w:hAnsi="Times New Roman"/>
          <w:sz w:val="24"/>
          <w:szCs w:val="24"/>
          <w:lang w:val="el-GR"/>
        </w:rPr>
        <w:t xml:space="preserve"> στην κυτταρική μεμβράνη του βακτηρίου, γεγονός που προκαλεί την λύση του</w:t>
      </w:r>
      <w:r w:rsidR="00BE3648">
        <w:rPr>
          <w:rFonts w:ascii="Times New Roman" w:hAnsi="Times New Roman"/>
          <w:sz w:val="24"/>
          <w:szCs w:val="24"/>
          <w:lang w:val="el-GR"/>
        </w:rPr>
        <w:t xml:space="preserve">. </w:t>
      </w:r>
      <w:r w:rsidR="00F80642" w:rsidRPr="00BE3648">
        <w:rPr>
          <w:rFonts w:ascii="Times New Roman" w:hAnsi="Times New Roman"/>
          <w:sz w:val="24"/>
          <w:szCs w:val="24"/>
          <w:lang w:val="el-GR"/>
        </w:rPr>
        <w:t xml:space="preserve">Το πεδίο δράσης του αντιβιοτικού καλύπτει κυρίως τα Gram-αρνητικά εντεροβακτήρια και τα Pseudomonas aeruginosa καθώς και τους Gram-θετικούς σταφυλοκόκκους. </w:t>
      </w:r>
    </w:p>
    <w:p w:rsidR="00BE3648" w:rsidRPr="00BE3648" w:rsidRDefault="00BE3648" w:rsidP="00BE3648">
      <w:pPr>
        <w:pStyle w:val="a6"/>
        <w:rPr>
          <w:rFonts w:ascii="Times New Roman" w:hAnsi="Times New Roman"/>
          <w:sz w:val="24"/>
          <w:szCs w:val="24"/>
          <w:lang w:val="el-GR"/>
        </w:rPr>
      </w:pPr>
    </w:p>
    <w:p w:rsidR="00BE3648" w:rsidRPr="00BE3648" w:rsidRDefault="00BE3648" w:rsidP="00BE3648">
      <w:pPr>
        <w:pStyle w:val="a6"/>
        <w:spacing w:after="246"/>
        <w:ind w:left="426" w:right="9"/>
        <w:rPr>
          <w:rFonts w:ascii="Times New Roman" w:hAnsi="Times New Roman"/>
          <w:sz w:val="24"/>
          <w:szCs w:val="24"/>
          <w:lang w:val="el-GR"/>
        </w:rPr>
      </w:pPr>
      <w:bookmarkStart w:id="1" w:name="_GoBack"/>
      <w:bookmarkEnd w:id="1"/>
    </w:p>
    <w:p w:rsidR="00B03D1A" w:rsidRDefault="00F50B4A" w:rsidP="00F50B4A">
      <w:pPr>
        <w:pStyle w:val="a6"/>
        <w:numPr>
          <w:ilvl w:val="0"/>
          <w:numId w:val="8"/>
        </w:numPr>
        <w:spacing w:after="246"/>
        <w:ind w:left="426" w:right="9" w:hanging="284"/>
        <w:rPr>
          <w:rFonts w:ascii="Times New Roman" w:hAnsi="Times New Roman"/>
          <w:sz w:val="24"/>
          <w:szCs w:val="24"/>
          <w:lang w:val="el-GR"/>
        </w:rPr>
      </w:pPr>
      <w:r>
        <w:rPr>
          <w:rFonts w:ascii="Times New Roman" w:hAnsi="Times New Roman"/>
          <w:sz w:val="24"/>
          <w:szCs w:val="24"/>
          <w:lang w:val="el-GR"/>
        </w:rPr>
        <w:t xml:space="preserve">Οι </w:t>
      </w:r>
      <w:r w:rsidR="0009017C">
        <w:rPr>
          <w:rFonts w:ascii="Times New Roman" w:hAnsi="Times New Roman"/>
          <w:b/>
          <w:sz w:val="24"/>
          <w:szCs w:val="24"/>
          <w:lang w:val="el-GR"/>
        </w:rPr>
        <w:t>Τ</w:t>
      </w:r>
      <w:r w:rsidRPr="00A34E3A">
        <w:rPr>
          <w:rFonts w:ascii="Times New Roman" w:hAnsi="Times New Roman"/>
          <w:b/>
          <w:sz w:val="24"/>
          <w:szCs w:val="24"/>
          <w:lang w:val="el-GR"/>
        </w:rPr>
        <w:t>ετρακυκλίνες</w:t>
      </w:r>
      <w:r>
        <w:rPr>
          <w:rFonts w:ascii="Times New Roman" w:hAnsi="Times New Roman"/>
          <w:sz w:val="24"/>
          <w:szCs w:val="24"/>
          <w:lang w:val="el-GR"/>
        </w:rPr>
        <w:t xml:space="preserve"> είναι αντιμικροβιακά ευρέ</w:t>
      </w:r>
      <w:r w:rsidR="00A34E3A">
        <w:rPr>
          <w:rFonts w:ascii="Times New Roman" w:hAnsi="Times New Roman"/>
          <w:sz w:val="24"/>
          <w:szCs w:val="24"/>
          <w:lang w:val="el-GR"/>
        </w:rPr>
        <w:t xml:space="preserve">ος φάσματος εναντίον </w:t>
      </w:r>
      <w:r w:rsidR="00A34E3A">
        <w:rPr>
          <w:rFonts w:ascii="Times New Roman" w:hAnsi="Times New Roman"/>
          <w:sz w:val="24"/>
          <w:szCs w:val="24"/>
        </w:rPr>
        <w:t>Gram</w:t>
      </w:r>
      <w:r w:rsidR="00A34E3A" w:rsidRPr="00A34E3A">
        <w:rPr>
          <w:rFonts w:ascii="Times New Roman" w:hAnsi="Times New Roman"/>
          <w:sz w:val="24"/>
          <w:szCs w:val="24"/>
          <w:lang w:val="el-GR"/>
        </w:rPr>
        <w:t xml:space="preserve">(+) </w:t>
      </w:r>
      <w:r w:rsidR="00A34E3A">
        <w:rPr>
          <w:rFonts w:ascii="Times New Roman" w:hAnsi="Times New Roman"/>
          <w:sz w:val="24"/>
          <w:szCs w:val="24"/>
          <w:lang w:val="el-GR"/>
        </w:rPr>
        <w:t xml:space="preserve">και </w:t>
      </w:r>
      <w:r w:rsidR="00A34E3A">
        <w:rPr>
          <w:rFonts w:ascii="Times New Roman" w:hAnsi="Times New Roman"/>
          <w:sz w:val="24"/>
          <w:szCs w:val="24"/>
        </w:rPr>
        <w:t>Gram</w:t>
      </w:r>
      <w:r w:rsidR="00A34E3A" w:rsidRPr="00A34E3A">
        <w:rPr>
          <w:rFonts w:ascii="Times New Roman" w:hAnsi="Times New Roman"/>
          <w:sz w:val="24"/>
          <w:szCs w:val="24"/>
          <w:lang w:val="el-GR"/>
        </w:rPr>
        <w:t xml:space="preserve">(-) </w:t>
      </w:r>
      <w:r w:rsidR="00A34E3A">
        <w:rPr>
          <w:rFonts w:ascii="Times New Roman" w:hAnsi="Times New Roman"/>
          <w:sz w:val="24"/>
          <w:szCs w:val="24"/>
          <w:lang w:val="el-GR"/>
        </w:rPr>
        <w:t>μικροοργανισμών. Δρουν αναστέλλοντας την πρωτεϊνική σύνθεση των μικροβίων. Όλες οι τετρακυκλίνες έχουν κατά κανόνα κοινό αντιμικροβιακό φάσμα</w:t>
      </w:r>
      <w:r w:rsidR="00B03D1A">
        <w:rPr>
          <w:rFonts w:ascii="Times New Roman" w:hAnsi="Times New Roman"/>
          <w:sz w:val="24"/>
          <w:szCs w:val="24"/>
          <w:lang w:val="el-GR"/>
        </w:rPr>
        <w:t>.</w:t>
      </w:r>
    </w:p>
    <w:p w:rsidR="00B03D1A" w:rsidRPr="00B03D1A" w:rsidRDefault="00A34E3A" w:rsidP="00B03D1A">
      <w:pPr>
        <w:pStyle w:val="a6"/>
        <w:spacing w:after="246"/>
        <w:ind w:left="426" w:right="9"/>
        <w:rPr>
          <w:rFonts w:ascii="Times New Roman" w:hAnsi="Times New Roman"/>
          <w:sz w:val="24"/>
          <w:szCs w:val="24"/>
          <w:lang w:val="el-GR"/>
        </w:rPr>
      </w:pPr>
      <w:r>
        <w:rPr>
          <w:rFonts w:ascii="Times New Roman" w:hAnsi="Times New Roman"/>
          <w:sz w:val="24"/>
          <w:szCs w:val="24"/>
          <w:lang w:val="el-GR"/>
        </w:rPr>
        <w:t xml:space="preserve"> </w:t>
      </w:r>
      <w:r w:rsidR="00B03D1A" w:rsidRPr="00B03D1A">
        <w:rPr>
          <w:rFonts w:ascii="Times New Roman" w:hAnsi="Times New Roman"/>
          <w:sz w:val="24"/>
          <w:szCs w:val="24"/>
          <w:lang w:val="el-GR"/>
        </w:rPr>
        <w:t>Συγκεκριμένα, προσδένεται στην υποομάδα 30S του ριβοσώματος, αποτρέποντας την σύνδεση του tRNA στο σύμπλεγμα mRNA-ριβοσώματος.</w:t>
      </w:r>
    </w:p>
    <w:p w:rsidR="00B03D1A" w:rsidRPr="00B03D1A" w:rsidRDefault="00B03D1A" w:rsidP="00B03D1A">
      <w:pPr>
        <w:pStyle w:val="a6"/>
        <w:spacing w:after="246"/>
        <w:ind w:left="426" w:right="9"/>
        <w:rPr>
          <w:rFonts w:ascii="Times New Roman" w:hAnsi="Times New Roman"/>
          <w:sz w:val="24"/>
          <w:szCs w:val="24"/>
          <w:lang w:val="el-GR"/>
        </w:rPr>
      </w:pPr>
    </w:p>
    <w:p w:rsidR="00BD27C1" w:rsidRPr="00F50B4A" w:rsidRDefault="00BD27C1" w:rsidP="00B03D1A">
      <w:pPr>
        <w:pStyle w:val="a6"/>
        <w:spacing w:after="246"/>
        <w:ind w:left="426" w:right="9"/>
        <w:rPr>
          <w:rFonts w:ascii="Times New Roman" w:hAnsi="Times New Roman"/>
          <w:sz w:val="24"/>
          <w:szCs w:val="24"/>
          <w:lang w:val="el-GR"/>
        </w:rPr>
      </w:pPr>
    </w:p>
    <w:sectPr w:rsidR="00BD27C1" w:rsidRPr="00F50B4A" w:rsidSect="00614DA9">
      <w:headerReference w:type="default" r:id="rId12"/>
      <w:footerReference w:type="even" r:id="rId13"/>
      <w:footerReference w:type="default" r:id="rId14"/>
      <w:pgSz w:w="12240" w:h="15840"/>
      <w:pgMar w:top="1440" w:right="1797" w:bottom="1440" w:left="179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3FC8" w:rsidRDefault="00BD3FC8" w:rsidP="00F9629B">
      <w:pPr>
        <w:spacing w:after="0" w:line="240" w:lineRule="auto"/>
      </w:pPr>
      <w:r>
        <w:separator/>
      </w:r>
    </w:p>
  </w:endnote>
  <w:endnote w:type="continuationSeparator" w:id="0">
    <w:p w:rsidR="00BD3FC8" w:rsidRDefault="00BD3FC8" w:rsidP="00F96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729345841"/>
      <w:docPartObj>
        <w:docPartGallery w:val="Page Numbers (Bottom of Page)"/>
        <w:docPartUnique/>
      </w:docPartObj>
    </w:sdtPr>
    <w:sdtEndPr>
      <w:rPr>
        <w:rStyle w:val="a7"/>
      </w:rPr>
    </w:sdtEndPr>
    <w:sdtContent>
      <w:p w:rsidR="00F50B4A" w:rsidRDefault="00F50B4A" w:rsidP="00826082">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F50B4A" w:rsidRDefault="00F50B4A" w:rsidP="00F50B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1693370330"/>
      <w:docPartObj>
        <w:docPartGallery w:val="Page Numbers (Bottom of Page)"/>
        <w:docPartUnique/>
      </w:docPartObj>
    </w:sdtPr>
    <w:sdtEndPr>
      <w:rPr>
        <w:rStyle w:val="a7"/>
      </w:rPr>
    </w:sdtEndPr>
    <w:sdtContent>
      <w:p w:rsidR="00F50B4A" w:rsidRDefault="00F50B4A" w:rsidP="00826082">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Pr>
            <w:rStyle w:val="a7"/>
            <w:noProof/>
          </w:rPr>
          <w:t>2</w:t>
        </w:r>
        <w:r>
          <w:rPr>
            <w:rStyle w:val="a7"/>
          </w:rPr>
          <w:fldChar w:fldCharType="end"/>
        </w:r>
      </w:p>
    </w:sdtContent>
  </w:sdt>
  <w:p w:rsidR="00F50B4A" w:rsidRDefault="00F50B4A" w:rsidP="00F50B4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3FC8" w:rsidRDefault="00BD3FC8" w:rsidP="00F9629B">
      <w:pPr>
        <w:spacing w:after="0" w:line="240" w:lineRule="auto"/>
      </w:pPr>
      <w:r>
        <w:separator/>
      </w:r>
    </w:p>
  </w:footnote>
  <w:footnote w:type="continuationSeparator" w:id="0">
    <w:p w:rsidR="00BD3FC8" w:rsidRDefault="00BD3FC8" w:rsidP="00F96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29B" w:rsidRPr="00F9629B" w:rsidRDefault="00F50B4A">
    <w:pPr>
      <w:pStyle w:val="a4"/>
      <w:jc w:val="right"/>
      <w:rPr>
        <w:color w:val="7F7F7F"/>
      </w:rPr>
    </w:pPr>
    <w:r>
      <w:rPr>
        <w:lang w:val="el-GR"/>
      </w:rPr>
      <w:t>ΠΟΛΥΤΕΧΝΕΙΟ ΚΡΗΤΗΣ</w:t>
    </w:r>
  </w:p>
  <w:p w:rsidR="00F9629B" w:rsidRDefault="00F962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44CAB"/>
    <w:multiLevelType w:val="hybridMultilevel"/>
    <w:tmpl w:val="F28C6986"/>
    <w:lvl w:ilvl="0" w:tplc="ABB866FA">
      <w:start w:val="1"/>
      <w:numFmt w:val="decimal"/>
      <w:lvlText w:val="%1."/>
      <w:lvlJc w:val="left"/>
      <w:pPr>
        <w:ind w:left="995"/>
      </w:pPr>
      <w:rPr>
        <w:rFonts w:ascii="Times New Roman" w:eastAsia="Times New Roman" w:hAnsi="Times New Roman" w:cs="Times New Roman"/>
        <w:b w:val="0"/>
        <w:i w:val="0"/>
        <w:strike w:val="0"/>
        <w:dstrike w:val="0"/>
        <w:color w:val="000000"/>
        <w:sz w:val="28"/>
        <w:szCs w:val="28"/>
        <w:u w:val="none" w:color="000000"/>
        <w:vertAlign w:val="baseline"/>
      </w:rPr>
    </w:lvl>
    <w:lvl w:ilvl="1" w:tplc="DB12DDBA">
      <w:start w:val="1"/>
      <w:numFmt w:val="lowerLetter"/>
      <w:lvlText w:val="%2"/>
      <w:lvlJc w:val="left"/>
      <w:pPr>
        <w:ind w:left="1480"/>
      </w:pPr>
      <w:rPr>
        <w:rFonts w:ascii="Times New Roman" w:eastAsia="Times New Roman" w:hAnsi="Times New Roman" w:cs="Times New Roman"/>
        <w:b w:val="0"/>
        <w:i w:val="0"/>
        <w:strike w:val="0"/>
        <w:dstrike w:val="0"/>
        <w:color w:val="000000"/>
        <w:sz w:val="28"/>
        <w:szCs w:val="28"/>
        <w:u w:val="none" w:color="000000"/>
        <w:vertAlign w:val="baseline"/>
      </w:rPr>
    </w:lvl>
    <w:lvl w:ilvl="2" w:tplc="B2B8C0E8">
      <w:start w:val="1"/>
      <w:numFmt w:val="lowerRoman"/>
      <w:lvlText w:val="%3"/>
      <w:lvlJc w:val="left"/>
      <w:pPr>
        <w:ind w:left="2200"/>
      </w:pPr>
      <w:rPr>
        <w:rFonts w:ascii="Times New Roman" w:eastAsia="Times New Roman" w:hAnsi="Times New Roman" w:cs="Times New Roman"/>
        <w:b w:val="0"/>
        <w:i w:val="0"/>
        <w:strike w:val="0"/>
        <w:dstrike w:val="0"/>
        <w:color w:val="000000"/>
        <w:sz w:val="28"/>
        <w:szCs w:val="28"/>
        <w:u w:val="none" w:color="000000"/>
        <w:vertAlign w:val="baseline"/>
      </w:rPr>
    </w:lvl>
    <w:lvl w:ilvl="3" w:tplc="35428C48">
      <w:start w:val="1"/>
      <w:numFmt w:val="decimal"/>
      <w:lvlText w:val="%4"/>
      <w:lvlJc w:val="left"/>
      <w:pPr>
        <w:ind w:left="2920"/>
      </w:pPr>
      <w:rPr>
        <w:rFonts w:ascii="Times New Roman" w:eastAsia="Times New Roman" w:hAnsi="Times New Roman" w:cs="Times New Roman"/>
        <w:b w:val="0"/>
        <w:i w:val="0"/>
        <w:strike w:val="0"/>
        <w:dstrike w:val="0"/>
        <w:color w:val="000000"/>
        <w:sz w:val="28"/>
        <w:szCs w:val="28"/>
        <w:u w:val="none" w:color="000000"/>
        <w:vertAlign w:val="baseline"/>
      </w:rPr>
    </w:lvl>
    <w:lvl w:ilvl="4" w:tplc="36861032">
      <w:start w:val="1"/>
      <w:numFmt w:val="lowerLetter"/>
      <w:lvlText w:val="%5"/>
      <w:lvlJc w:val="left"/>
      <w:pPr>
        <w:ind w:left="3640"/>
      </w:pPr>
      <w:rPr>
        <w:rFonts w:ascii="Times New Roman" w:eastAsia="Times New Roman" w:hAnsi="Times New Roman" w:cs="Times New Roman"/>
        <w:b w:val="0"/>
        <w:i w:val="0"/>
        <w:strike w:val="0"/>
        <w:dstrike w:val="0"/>
        <w:color w:val="000000"/>
        <w:sz w:val="28"/>
        <w:szCs w:val="28"/>
        <w:u w:val="none" w:color="000000"/>
        <w:vertAlign w:val="baseline"/>
      </w:rPr>
    </w:lvl>
    <w:lvl w:ilvl="5" w:tplc="A6E2BD50">
      <w:start w:val="1"/>
      <w:numFmt w:val="lowerRoman"/>
      <w:lvlText w:val="%6"/>
      <w:lvlJc w:val="left"/>
      <w:pPr>
        <w:ind w:left="4360"/>
      </w:pPr>
      <w:rPr>
        <w:rFonts w:ascii="Times New Roman" w:eastAsia="Times New Roman" w:hAnsi="Times New Roman" w:cs="Times New Roman"/>
        <w:b w:val="0"/>
        <w:i w:val="0"/>
        <w:strike w:val="0"/>
        <w:dstrike w:val="0"/>
        <w:color w:val="000000"/>
        <w:sz w:val="28"/>
        <w:szCs w:val="28"/>
        <w:u w:val="none" w:color="000000"/>
        <w:vertAlign w:val="baseline"/>
      </w:rPr>
    </w:lvl>
    <w:lvl w:ilvl="6" w:tplc="40206C70">
      <w:start w:val="1"/>
      <w:numFmt w:val="decimal"/>
      <w:lvlText w:val="%7"/>
      <w:lvlJc w:val="left"/>
      <w:pPr>
        <w:ind w:left="5080"/>
      </w:pPr>
      <w:rPr>
        <w:rFonts w:ascii="Times New Roman" w:eastAsia="Times New Roman" w:hAnsi="Times New Roman" w:cs="Times New Roman"/>
        <w:b w:val="0"/>
        <w:i w:val="0"/>
        <w:strike w:val="0"/>
        <w:dstrike w:val="0"/>
        <w:color w:val="000000"/>
        <w:sz w:val="28"/>
        <w:szCs w:val="28"/>
        <w:u w:val="none" w:color="000000"/>
        <w:vertAlign w:val="baseline"/>
      </w:rPr>
    </w:lvl>
    <w:lvl w:ilvl="7" w:tplc="812252E2">
      <w:start w:val="1"/>
      <w:numFmt w:val="lowerLetter"/>
      <w:lvlText w:val="%8"/>
      <w:lvlJc w:val="left"/>
      <w:pPr>
        <w:ind w:left="5800"/>
      </w:pPr>
      <w:rPr>
        <w:rFonts w:ascii="Times New Roman" w:eastAsia="Times New Roman" w:hAnsi="Times New Roman" w:cs="Times New Roman"/>
        <w:b w:val="0"/>
        <w:i w:val="0"/>
        <w:strike w:val="0"/>
        <w:dstrike w:val="0"/>
        <w:color w:val="000000"/>
        <w:sz w:val="28"/>
        <w:szCs w:val="28"/>
        <w:u w:val="none" w:color="000000"/>
        <w:vertAlign w:val="baseline"/>
      </w:rPr>
    </w:lvl>
    <w:lvl w:ilvl="8" w:tplc="2A127BCA">
      <w:start w:val="1"/>
      <w:numFmt w:val="lowerRoman"/>
      <w:lvlText w:val="%9"/>
      <w:lvlJc w:val="left"/>
      <w:pPr>
        <w:ind w:left="6520"/>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1" w15:restartNumberingAfterBreak="0">
    <w:nsid w:val="12F74FA6"/>
    <w:multiLevelType w:val="hybridMultilevel"/>
    <w:tmpl w:val="A054216C"/>
    <w:lvl w:ilvl="0" w:tplc="04090009">
      <w:start w:val="1"/>
      <w:numFmt w:val="bullet"/>
      <w:lvlText w:val=""/>
      <w:lvlJc w:val="left"/>
      <w:pPr>
        <w:ind w:left="1445" w:hanging="360"/>
      </w:pPr>
      <w:rPr>
        <w:rFonts w:ascii="Wingdings" w:hAnsi="Wingdings" w:hint="default"/>
      </w:rPr>
    </w:lvl>
    <w:lvl w:ilvl="1" w:tplc="04090003" w:tentative="1">
      <w:start w:val="1"/>
      <w:numFmt w:val="bullet"/>
      <w:lvlText w:val="o"/>
      <w:lvlJc w:val="left"/>
      <w:pPr>
        <w:ind w:left="2165" w:hanging="360"/>
      </w:pPr>
      <w:rPr>
        <w:rFonts w:ascii="Courier New" w:hAnsi="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2" w15:restartNumberingAfterBreak="0">
    <w:nsid w:val="1CCF622B"/>
    <w:multiLevelType w:val="hybridMultilevel"/>
    <w:tmpl w:val="B5AC1A1E"/>
    <w:lvl w:ilvl="0" w:tplc="AAE0E45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0C1978"/>
    <w:multiLevelType w:val="hybridMultilevel"/>
    <w:tmpl w:val="845C32A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B3D1E67"/>
    <w:multiLevelType w:val="hybridMultilevel"/>
    <w:tmpl w:val="227E8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C2C707F"/>
    <w:multiLevelType w:val="hybridMultilevel"/>
    <w:tmpl w:val="F6907994"/>
    <w:lvl w:ilvl="0" w:tplc="0408000F">
      <w:start w:val="1"/>
      <w:numFmt w:val="decimal"/>
      <w:lvlText w:val="%1."/>
      <w:lvlJc w:val="left"/>
      <w:pPr>
        <w:ind w:left="1691" w:hanging="360"/>
      </w:pPr>
    </w:lvl>
    <w:lvl w:ilvl="1" w:tplc="04080019" w:tentative="1">
      <w:start w:val="1"/>
      <w:numFmt w:val="lowerLetter"/>
      <w:lvlText w:val="%2."/>
      <w:lvlJc w:val="left"/>
      <w:pPr>
        <w:ind w:left="2411" w:hanging="360"/>
      </w:pPr>
    </w:lvl>
    <w:lvl w:ilvl="2" w:tplc="0408001B" w:tentative="1">
      <w:start w:val="1"/>
      <w:numFmt w:val="lowerRoman"/>
      <w:lvlText w:val="%3."/>
      <w:lvlJc w:val="right"/>
      <w:pPr>
        <w:ind w:left="3131" w:hanging="180"/>
      </w:pPr>
    </w:lvl>
    <w:lvl w:ilvl="3" w:tplc="0408000F" w:tentative="1">
      <w:start w:val="1"/>
      <w:numFmt w:val="decimal"/>
      <w:lvlText w:val="%4."/>
      <w:lvlJc w:val="left"/>
      <w:pPr>
        <w:ind w:left="3851" w:hanging="360"/>
      </w:pPr>
    </w:lvl>
    <w:lvl w:ilvl="4" w:tplc="04080019" w:tentative="1">
      <w:start w:val="1"/>
      <w:numFmt w:val="lowerLetter"/>
      <w:lvlText w:val="%5."/>
      <w:lvlJc w:val="left"/>
      <w:pPr>
        <w:ind w:left="4571" w:hanging="360"/>
      </w:pPr>
    </w:lvl>
    <w:lvl w:ilvl="5" w:tplc="0408001B" w:tentative="1">
      <w:start w:val="1"/>
      <w:numFmt w:val="lowerRoman"/>
      <w:lvlText w:val="%6."/>
      <w:lvlJc w:val="right"/>
      <w:pPr>
        <w:ind w:left="5291" w:hanging="180"/>
      </w:pPr>
    </w:lvl>
    <w:lvl w:ilvl="6" w:tplc="0408000F" w:tentative="1">
      <w:start w:val="1"/>
      <w:numFmt w:val="decimal"/>
      <w:lvlText w:val="%7."/>
      <w:lvlJc w:val="left"/>
      <w:pPr>
        <w:ind w:left="6011" w:hanging="360"/>
      </w:pPr>
    </w:lvl>
    <w:lvl w:ilvl="7" w:tplc="04080019" w:tentative="1">
      <w:start w:val="1"/>
      <w:numFmt w:val="lowerLetter"/>
      <w:lvlText w:val="%8."/>
      <w:lvlJc w:val="left"/>
      <w:pPr>
        <w:ind w:left="6731" w:hanging="360"/>
      </w:pPr>
    </w:lvl>
    <w:lvl w:ilvl="8" w:tplc="0408001B" w:tentative="1">
      <w:start w:val="1"/>
      <w:numFmt w:val="lowerRoman"/>
      <w:lvlText w:val="%9."/>
      <w:lvlJc w:val="right"/>
      <w:pPr>
        <w:ind w:left="7451" w:hanging="180"/>
      </w:pPr>
    </w:lvl>
  </w:abstractNum>
  <w:abstractNum w:abstractNumId="6" w15:restartNumberingAfterBreak="0">
    <w:nsid w:val="78B4730A"/>
    <w:multiLevelType w:val="hybridMultilevel"/>
    <w:tmpl w:val="142E68EE"/>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7AA14178"/>
    <w:multiLevelType w:val="hybridMultilevel"/>
    <w:tmpl w:val="A63843C4"/>
    <w:lvl w:ilvl="0" w:tplc="AAE0E456">
      <w:start w:val="1"/>
      <w:numFmt w:val="bullet"/>
      <w:lvlText w:val=""/>
      <w:lvlJc w:val="left"/>
      <w:pPr>
        <w:ind w:left="2880" w:hanging="360"/>
      </w:pPr>
      <w:rPr>
        <w:rFonts w:ascii="Symbol" w:hAnsi="Symbol" w:hint="default"/>
        <w:color w:val="auto"/>
      </w:rPr>
    </w:lvl>
    <w:lvl w:ilvl="1" w:tplc="04080003" w:tentative="1">
      <w:start w:val="1"/>
      <w:numFmt w:val="bullet"/>
      <w:lvlText w:val="o"/>
      <w:lvlJc w:val="left"/>
      <w:pPr>
        <w:ind w:left="3600" w:hanging="360"/>
      </w:pPr>
      <w:rPr>
        <w:rFonts w:ascii="Courier New" w:hAnsi="Courier New" w:cs="Courier New" w:hint="default"/>
      </w:rPr>
    </w:lvl>
    <w:lvl w:ilvl="2" w:tplc="04080005" w:tentative="1">
      <w:start w:val="1"/>
      <w:numFmt w:val="bullet"/>
      <w:lvlText w:val=""/>
      <w:lvlJc w:val="left"/>
      <w:pPr>
        <w:ind w:left="4320" w:hanging="360"/>
      </w:pPr>
      <w:rPr>
        <w:rFonts w:ascii="Wingdings" w:hAnsi="Wingdings" w:hint="default"/>
      </w:rPr>
    </w:lvl>
    <w:lvl w:ilvl="3" w:tplc="04080001" w:tentative="1">
      <w:start w:val="1"/>
      <w:numFmt w:val="bullet"/>
      <w:lvlText w:val=""/>
      <w:lvlJc w:val="left"/>
      <w:pPr>
        <w:ind w:left="5040" w:hanging="360"/>
      </w:pPr>
      <w:rPr>
        <w:rFonts w:ascii="Symbol" w:hAnsi="Symbol" w:hint="default"/>
      </w:rPr>
    </w:lvl>
    <w:lvl w:ilvl="4" w:tplc="04080003" w:tentative="1">
      <w:start w:val="1"/>
      <w:numFmt w:val="bullet"/>
      <w:lvlText w:val="o"/>
      <w:lvlJc w:val="left"/>
      <w:pPr>
        <w:ind w:left="5760" w:hanging="360"/>
      </w:pPr>
      <w:rPr>
        <w:rFonts w:ascii="Courier New" w:hAnsi="Courier New" w:cs="Courier New" w:hint="default"/>
      </w:rPr>
    </w:lvl>
    <w:lvl w:ilvl="5" w:tplc="04080005" w:tentative="1">
      <w:start w:val="1"/>
      <w:numFmt w:val="bullet"/>
      <w:lvlText w:val=""/>
      <w:lvlJc w:val="left"/>
      <w:pPr>
        <w:ind w:left="6480" w:hanging="360"/>
      </w:pPr>
      <w:rPr>
        <w:rFonts w:ascii="Wingdings" w:hAnsi="Wingdings" w:hint="default"/>
      </w:rPr>
    </w:lvl>
    <w:lvl w:ilvl="6" w:tplc="04080001" w:tentative="1">
      <w:start w:val="1"/>
      <w:numFmt w:val="bullet"/>
      <w:lvlText w:val=""/>
      <w:lvlJc w:val="left"/>
      <w:pPr>
        <w:ind w:left="7200" w:hanging="360"/>
      </w:pPr>
      <w:rPr>
        <w:rFonts w:ascii="Symbol" w:hAnsi="Symbol" w:hint="default"/>
      </w:rPr>
    </w:lvl>
    <w:lvl w:ilvl="7" w:tplc="04080003" w:tentative="1">
      <w:start w:val="1"/>
      <w:numFmt w:val="bullet"/>
      <w:lvlText w:val="o"/>
      <w:lvlJc w:val="left"/>
      <w:pPr>
        <w:ind w:left="7920" w:hanging="360"/>
      </w:pPr>
      <w:rPr>
        <w:rFonts w:ascii="Courier New" w:hAnsi="Courier New" w:cs="Courier New" w:hint="default"/>
      </w:rPr>
    </w:lvl>
    <w:lvl w:ilvl="8" w:tplc="04080005" w:tentative="1">
      <w:start w:val="1"/>
      <w:numFmt w:val="bullet"/>
      <w:lvlText w:val=""/>
      <w:lvlJc w:val="left"/>
      <w:pPr>
        <w:ind w:left="864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9B"/>
    <w:rsid w:val="000169BB"/>
    <w:rsid w:val="000706CE"/>
    <w:rsid w:val="000759C0"/>
    <w:rsid w:val="0009017C"/>
    <w:rsid w:val="00091508"/>
    <w:rsid w:val="000A3B24"/>
    <w:rsid w:val="000D7ECB"/>
    <w:rsid w:val="001B56DB"/>
    <w:rsid w:val="001F13AD"/>
    <w:rsid w:val="00220D41"/>
    <w:rsid w:val="00235B8B"/>
    <w:rsid w:val="00267637"/>
    <w:rsid w:val="003278B1"/>
    <w:rsid w:val="00341F9C"/>
    <w:rsid w:val="00360FBF"/>
    <w:rsid w:val="00370503"/>
    <w:rsid w:val="00373D31"/>
    <w:rsid w:val="003879E9"/>
    <w:rsid w:val="00476706"/>
    <w:rsid w:val="00584C31"/>
    <w:rsid w:val="005F0E01"/>
    <w:rsid w:val="006020E0"/>
    <w:rsid w:val="00614DA9"/>
    <w:rsid w:val="006C2611"/>
    <w:rsid w:val="006E190D"/>
    <w:rsid w:val="007065F0"/>
    <w:rsid w:val="00710EE2"/>
    <w:rsid w:val="007244FE"/>
    <w:rsid w:val="00726486"/>
    <w:rsid w:val="00776318"/>
    <w:rsid w:val="008733D9"/>
    <w:rsid w:val="008C423C"/>
    <w:rsid w:val="00905F7F"/>
    <w:rsid w:val="00962431"/>
    <w:rsid w:val="009E3F39"/>
    <w:rsid w:val="00A34E3A"/>
    <w:rsid w:val="00AB2A64"/>
    <w:rsid w:val="00AC7939"/>
    <w:rsid w:val="00B03D1A"/>
    <w:rsid w:val="00BD27C1"/>
    <w:rsid w:val="00BD3FC8"/>
    <w:rsid w:val="00BE3648"/>
    <w:rsid w:val="00C85014"/>
    <w:rsid w:val="00D3671A"/>
    <w:rsid w:val="00EC7B98"/>
    <w:rsid w:val="00ED187E"/>
    <w:rsid w:val="00ED678D"/>
    <w:rsid w:val="00F50B4A"/>
    <w:rsid w:val="00F61F4B"/>
    <w:rsid w:val="00F80642"/>
    <w:rsid w:val="00F80BE8"/>
    <w:rsid w:val="00F9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9AD711"/>
  <w14:defaultImageDpi w14:val="0"/>
  <w15:docId w15:val="{59CFDA6F-D2BB-4048-97D1-E5041EE6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cs="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F9629B"/>
    <w:pPr>
      <w:pBdr>
        <w:top w:val="single" w:sz="4" w:space="10" w:color="5B9BD5"/>
        <w:bottom w:val="single" w:sz="4" w:space="10" w:color="5B9BD5"/>
      </w:pBdr>
      <w:spacing w:before="360" w:after="360" w:line="240" w:lineRule="auto"/>
      <w:ind w:left="864" w:right="864"/>
      <w:jc w:val="center"/>
    </w:pPr>
    <w:rPr>
      <w:i/>
      <w:iCs/>
      <w:color w:val="5B9BD5"/>
      <w:sz w:val="24"/>
      <w:szCs w:val="24"/>
      <w:lang w:val="el-GR"/>
    </w:rPr>
  </w:style>
  <w:style w:type="character" w:customStyle="1" w:styleId="Char">
    <w:name w:val="Έντονο απόσπ. Char"/>
    <w:basedOn w:val="a0"/>
    <w:link w:val="a3"/>
    <w:uiPriority w:val="30"/>
    <w:locked/>
    <w:rsid w:val="00F9629B"/>
    <w:rPr>
      <w:rFonts w:eastAsia="Times New Roman" w:cs="Times New Roman"/>
      <w:i/>
      <w:color w:val="5B9BD5"/>
      <w:sz w:val="24"/>
      <w:lang w:val="el-GR" w:eastAsia="x-none"/>
    </w:rPr>
  </w:style>
  <w:style w:type="paragraph" w:styleId="a4">
    <w:name w:val="header"/>
    <w:basedOn w:val="a"/>
    <w:link w:val="Char0"/>
    <w:uiPriority w:val="99"/>
    <w:unhideWhenUsed/>
    <w:rsid w:val="00F9629B"/>
    <w:pPr>
      <w:tabs>
        <w:tab w:val="center" w:pos="4320"/>
        <w:tab w:val="right" w:pos="8640"/>
      </w:tabs>
    </w:pPr>
  </w:style>
  <w:style w:type="character" w:customStyle="1" w:styleId="Char0">
    <w:name w:val="Κεφαλίδα Char"/>
    <w:basedOn w:val="a0"/>
    <w:link w:val="a4"/>
    <w:uiPriority w:val="99"/>
    <w:locked/>
    <w:rsid w:val="00F9629B"/>
    <w:rPr>
      <w:rFonts w:cs="Times New Roman"/>
    </w:rPr>
  </w:style>
  <w:style w:type="paragraph" w:styleId="a5">
    <w:name w:val="footer"/>
    <w:basedOn w:val="a"/>
    <w:link w:val="Char1"/>
    <w:uiPriority w:val="99"/>
    <w:unhideWhenUsed/>
    <w:rsid w:val="00F9629B"/>
    <w:pPr>
      <w:tabs>
        <w:tab w:val="center" w:pos="4320"/>
        <w:tab w:val="right" w:pos="8640"/>
      </w:tabs>
    </w:pPr>
  </w:style>
  <w:style w:type="character" w:customStyle="1" w:styleId="Char1">
    <w:name w:val="Υποσέλιδο Char"/>
    <w:basedOn w:val="a0"/>
    <w:link w:val="a5"/>
    <w:uiPriority w:val="99"/>
    <w:locked/>
    <w:rsid w:val="00F9629B"/>
    <w:rPr>
      <w:rFonts w:cs="Times New Roman"/>
    </w:rPr>
  </w:style>
  <w:style w:type="table" w:customStyle="1" w:styleId="TableGrid">
    <w:name w:val="TableGrid"/>
    <w:rsid w:val="003278B1"/>
    <w:rPr>
      <w:rFonts w:cs="Times New Roman"/>
      <w:sz w:val="22"/>
      <w:szCs w:val="22"/>
      <w:lang w:val="en-US" w:eastAsia="en-US"/>
    </w:rPr>
    <w:tblPr>
      <w:tblCellMar>
        <w:top w:w="0" w:type="dxa"/>
        <w:left w:w="0" w:type="dxa"/>
        <w:bottom w:w="0" w:type="dxa"/>
        <w:right w:w="0" w:type="dxa"/>
      </w:tblCellMar>
    </w:tblPr>
  </w:style>
  <w:style w:type="table" w:styleId="7-2">
    <w:name w:val="List Table 7 Colorful Accent 2"/>
    <w:basedOn w:val="a1"/>
    <w:uiPriority w:val="52"/>
    <w:rsid w:val="001F13AD"/>
    <w:rPr>
      <w:rFonts w:cs="Times New Roman"/>
      <w:color w:val="C45911" w:themeColor="accent2" w:themeShade="BF"/>
      <w:lang w:val="en-US" w:eastAsia="en-US"/>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ED7D31" w:themeColor="accent2"/>
        </w:tcBorders>
        <w:shd w:val="clear" w:color="auto" w:fill="FFFFFF" w:themeFill="background1"/>
      </w:tcPr>
    </w:tblStylePr>
    <w:tblStylePr w:type="band1Vert">
      <w:rPr>
        <w:rFonts w:cs="Times New Roman"/>
      </w:rPr>
      <w:tblPr/>
      <w:tcPr>
        <w:shd w:val="clear" w:color="auto" w:fill="FBE4D5" w:themeFill="accent2" w:themeFillTint="33"/>
      </w:tcPr>
    </w:tblStylePr>
    <w:tblStylePr w:type="band1Horz">
      <w:rPr>
        <w:rFonts w:cs="Times New Roman"/>
      </w:rPr>
      <w:tblPr/>
      <w:tcPr>
        <w:shd w:val="clear" w:color="auto" w:fill="FBE4D5"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6-3">
    <w:name w:val="List Table 6 Colorful Accent 3"/>
    <w:basedOn w:val="a1"/>
    <w:uiPriority w:val="51"/>
    <w:rsid w:val="00614DA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6">
    <w:name w:val="List Paragraph"/>
    <w:basedOn w:val="a"/>
    <w:uiPriority w:val="34"/>
    <w:qFormat/>
    <w:rsid w:val="006E190D"/>
    <w:pPr>
      <w:ind w:left="720"/>
      <w:contextualSpacing/>
    </w:pPr>
  </w:style>
  <w:style w:type="character" w:styleId="a7">
    <w:name w:val="page number"/>
    <w:basedOn w:val="a0"/>
    <w:uiPriority w:val="99"/>
    <w:semiHidden/>
    <w:unhideWhenUsed/>
    <w:rsid w:val="00F50B4A"/>
  </w:style>
  <w:style w:type="paragraph" w:styleId="a8">
    <w:name w:val="Balloon Text"/>
    <w:basedOn w:val="a"/>
    <w:link w:val="Char2"/>
    <w:uiPriority w:val="99"/>
    <w:semiHidden/>
    <w:unhideWhenUsed/>
    <w:rsid w:val="00370503"/>
    <w:pPr>
      <w:spacing w:after="0" w:line="240" w:lineRule="auto"/>
    </w:pPr>
    <w:rPr>
      <w:rFonts w:ascii="Segoe UI" w:hAnsi="Segoe UI" w:cs="Segoe UI"/>
      <w:sz w:val="18"/>
      <w:szCs w:val="18"/>
    </w:rPr>
  </w:style>
  <w:style w:type="character" w:customStyle="1" w:styleId="Char2">
    <w:name w:val="Κείμενο πλαισίου Char"/>
    <w:basedOn w:val="a0"/>
    <w:link w:val="a8"/>
    <w:uiPriority w:val="99"/>
    <w:semiHidden/>
    <w:rsid w:val="00370503"/>
    <w:rPr>
      <w:rFonts w:ascii="Segoe UI" w:hAnsi="Segoe UI" w:cs="Segoe UI"/>
      <w:sz w:val="18"/>
      <w:szCs w:val="18"/>
      <w:lang w:val="en-US" w:eastAsia="en-US"/>
    </w:rPr>
  </w:style>
  <w:style w:type="paragraph" w:styleId="a9">
    <w:name w:val="footnote text"/>
    <w:basedOn w:val="a"/>
    <w:link w:val="Char3"/>
    <w:uiPriority w:val="99"/>
    <w:semiHidden/>
    <w:unhideWhenUsed/>
    <w:rsid w:val="00370503"/>
    <w:pPr>
      <w:spacing w:after="0" w:line="240" w:lineRule="auto"/>
    </w:pPr>
    <w:rPr>
      <w:sz w:val="20"/>
      <w:szCs w:val="20"/>
    </w:rPr>
  </w:style>
  <w:style w:type="character" w:customStyle="1" w:styleId="Char3">
    <w:name w:val="Κείμενο υποσημείωσης Char"/>
    <w:basedOn w:val="a0"/>
    <w:link w:val="a9"/>
    <w:uiPriority w:val="99"/>
    <w:semiHidden/>
    <w:rsid w:val="00370503"/>
    <w:rPr>
      <w:rFonts w:cs="Times New Roman"/>
      <w:lang w:val="en-US" w:eastAsia="en-US"/>
    </w:rPr>
  </w:style>
  <w:style w:type="character" w:styleId="aa">
    <w:name w:val="footnote reference"/>
    <w:basedOn w:val="a0"/>
    <w:uiPriority w:val="99"/>
    <w:semiHidden/>
    <w:unhideWhenUsed/>
    <w:rsid w:val="00370503"/>
    <w:rPr>
      <w:vertAlign w:val="superscript"/>
    </w:rPr>
  </w:style>
  <w:style w:type="table" w:styleId="6-1">
    <w:name w:val="List Table 6 Colorful Accent 1"/>
    <w:basedOn w:val="a1"/>
    <w:uiPriority w:val="51"/>
    <w:rsid w:val="00476706"/>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30">
    <w:name w:val="Grid Table 6 Colorful Accent 3"/>
    <w:basedOn w:val="a1"/>
    <w:uiPriority w:val="51"/>
    <w:rsid w:val="00476706"/>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
    <w:name w:val="Plain Table 3"/>
    <w:basedOn w:val="a1"/>
    <w:uiPriority w:val="43"/>
    <w:rsid w:val="00BE364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24800">
      <w:bodyDiv w:val="1"/>
      <w:marLeft w:val="0"/>
      <w:marRight w:val="0"/>
      <w:marTop w:val="0"/>
      <w:marBottom w:val="0"/>
      <w:divBdr>
        <w:top w:val="none" w:sz="0" w:space="0" w:color="auto"/>
        <w:left w:val="none" w:sz="0" w:space="0" w:color="auto"/>
        <w:bottom w:val="none" w:sz="0" w:space="0" w:color="auto"/>
        <w:right w:val="none" w:sz="0" w:space="0" w:color="auto"/>
      </w:divBdr>
    </w:div>
    <w:div w:id="5977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21F2E-807D-47DF-9178-5E7A4D557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4607</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Πολυτεχνείο Κρήτης</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Πολυτεχνείο Κρήτης</dc:title>
  <dc:subject/>
  <dc:creator>Δημητρης Σιγαλος</dc:creator>
  <cp:keywords/>
  <dc:description/>
  <cp:lastModifiedBy>Kyriaki Theochari</cp:lastModifiedBy>
  <cp:revision>2</cp:revision>
  <dcterms:created xsi:type="dcterms:W3CDTF">2019-04-14T13:04:00Z</dcterms:created>
  <dcterms:modified xsi:type="dcterms:W3CDTF">2019-04-14T13:04:00Z</dcterms:modified>
</cp:coreProperties>
</file>